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7CA" w:rsidRDefault="002B6848">
      <w:pPr>
        <w:pStyle w:val="BodyText"/>
        <w:rPr>
          <w:sz w:val="20"/>
        </w:rPr>
      </w:pPr>
      <w:r>
        <w:rPr>
          <w:sz w:val="20"/>
        </w:rPr>
        <w:t>CONTENTS</w:t>
      </w:r>
    </w:p>
    <w:p w:rsidR="00057C17" w:rsidRDefault="002B6848">
      <w:pPr>
        <w:pStyle w:val="TOC1"/>
        <w:tabs>
          <w:tab w:val="right" w:leader="dot" w:pos="974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ar-SA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93312636" w:history="1">
        <w:r w:rsidR="00057C17" w:rsidRPr="00AC2BB5">
          <w:rPr>
            <w:rStyle w:val="Hyperlink"/>
            <w:noProof/>
            <w:w w:val="99"/>
          </w:rPr>
          <w:t>1.</w:t>
        </w:r>
        <w:r w:rsidR="00057C17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bidi="ar-SA"/>
          </w:rPr>
          <w:tab/>
        </w:r>
        <w:r w:rsidR="00057C17" w:rsidRPr="00AC2BB5">
          <w:rPr>
            <w:rStyle w:val="Hyperlink"/>
            <w:noProof/>
          </w:rPr>
          <w:t>Area of</w:t>
        </w:r>
        <w:r w:rsidR="00057C17" w:rsidRPr="00AC2BB5">
          <w:rPr>
            <w:rStyle w:val="Hyperlink"/>
            <w:noProof/>
            <w:spacing w:val="-2"/>
          </w:rPr>
          <w:t xml:space="preserve"> </w:t>
        </w:r>
        <w:r w:rsidR="00057C17" w:rsidRPr="00AC2BB5">
          <w:rPr>
            <w:rStyle w:val="Hyperlink"/>
            <w:noProof/>
          </w:rPr>
          <w:t>application</w:t>
        </w:r>
        <w:r w:rsidR="00057C17">
          <w:rPr>
            <w:noProof/>
            <w:webHidden/>
          </w:rPr>
          <w:tab/>
        </w:r>
        <w:r w:rsidR="00057C17">
          <w:rPr>
            <w:noProof/>
            <w:webHidden/>
          </w:rPr>
          <w:fldChar w:fldCharType="begin"/>
        </w:r>
        <w:r w:rsidR="00057C17">
          <w:rPr>
            <w:noProof/>
            <w:webHidden/>
          </w:rPr>
          <w:instrText xml:space="preserve"> PAGEREF _Toc93312636 \h </w:instrText>
        </w:r>
        <w:r w:rsidR="00057C17">
          <w:rPr>
            <w:noProof/>
            <w:webHidden/>
          </w:rPr>
        </w:r>
        <w:r w:rsidR="00057C17">
          <w:rPr>
            <w:noProof/>
            <w:webHidden/>
          </w:rPr>
          <w:fldChar w:fldCharType="separate"/>
        </w:r>
        <w:r w:rsidR="00057C17">
          <w:rPr>
            <w:noProof/>
            <w:webHidden/>
          </w:rPr>
          <w:t>3</w:t>
        </w:r>
        <w:r w:rsidR="00057C17">
          <w:rPr>
            <w:noProof/>
            <w:webHidden/>
          </w:rPr>
          <w:fldChar w:fldCharType="end"/>
        </w:r>
      </w:hyperlink>
    </w:p>
    <w:p w:rsidR="00057C17" w:rsidRDefault="0039373C">
      <w:pPr>
        <w:pStyle w:val="TOC1"/>
        <w:tabs>
          <w:tab w:val="right" w:leader="dot" w:pos="974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ar-SA"/>
        </w:rPr>
      </w:pPr>
      <w:hyperlink w:anchor="_Toc93312637" w:history="1">
        <w:r w:rsidR="00057C17" w:rsidRPr="00AC2BB5">
          <w:rPr>
            <w:rStyle w:val="Hyperlink"/>
            <w:noProof/>
            <w:w w:val="99"/>
          </w:rPr>
          <w:t>2.</w:t>
        </w:r>
        <w:r w:rsidR="00057C17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bidi="ar-SA"/>
          </w:rPr>
          <w:tab/>
        </w:r>
        <w:r w:rsidR="00057C17" w:rsidRPr="00AC2BB5">
          <w:rPr>
            <w:rStyle w:val="Hyperlink"/>
            <w:noProof/>
          </w:rPr>
          <w:t>Basis</w:t>
        </w:r>
        <w:r w:rsidR="00057C17">
          <w:rPr>
            <w:noProof/>
            <w:webHidden/>
          </w:rPr>
          <w:tab/>
        </w:r>
        <w:bookmarkStart w:id="0" w:name="_GoBack"/>
        <w:bookmarkEnd w:id="0"/>
        <w:r w:rsidR="00057C17">
          <w:rPr>
            <w:noProof/>
            <w:webHidden/>
          </w:rPr>
          <w:fldChar w:fldCharType="begin"/>
        </w:r>
        <w:r w:rsidR="00057C17">
          <w:rPr>
            <w:noProof/>
            <w:webHidden/>
          </w:rPr>
          <w:instrText xml:space="preserve"> PAGEREF _Toc93312637 \h </w:instrText>
        </w:r>
        <w:r w:rsidR="00057C17">
          <w:rPr>
            <w:noProof/>
            <w:webHidden/>
          </w:rPr>
        </w:r>
        <w:r w:rsidR="00057C17">
          <w:rPr>
            <w:noProof/>
            <w:webHidden/>
          </w:rPr>
          <w:fldChar w:fldCharType="separate"/>
        </w:r>
        <w:r w:rsidR="00057C17">
          <w:rPr>
            <w:noProof/>
            <w:webHidden/>
          </w:rPr>
          <w:t>3</w:t>
        </w:r>
        <w:r w:rsidR="00057C17">
          <w:rPr>
            <w:noProof/>
            <w:webHidden/>
          </w:rPr>
          <w:fldChar w:fldCharType="end"/>
        </w:r>
      </w:hyperlink>
    </w:p>
    <w:p w:rsidR="00057C17" w:rsidRDefault="0039373C">
      <w:pPr>
        <w:pStyle w:val="TOC1"/>
        <w:tabs>
          <w:tab w:val="right" w:leader="dot" w:pos="974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ar-SA"/>
        </w:rPr>
      </w:pPr>
      <w:hyperlink w:anchor="_Toc93312638" w:history="1">
        <w:r w:rsidR="00057C17" w:rsidRPr="00AC2BB5">
          <w:rPr>
            <w:rStyle w:val="Hyperlink"/>
            <w:noProof/>
            <w:w w:val="99"/>
          </w:rPr>
          <w:t>3.</w:t>
        </w:r>
        <w:r w:rsidR="00057C17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bidi="ar-SA"/>
          </w:rPr>
          <w:tab/>
        </w:r>
        <w:r w:rsidR="00057C17" w:rsidRPr="00AC2BB5">
          <w:rPr>
            <w:rStyle w:val="Hyperlink"/>
            <w:noProof/>
          </w:rPr>
          <w:t>Purpose</w:t>
        </w:r>
        <w:r w:rsidR="00057C17">
          <w:rPr>
            <w:noProof/>
            <w:webHidden/>
          </w:rPr>
          <w:tab/>
        </w:r>
        <w:r w:rsidR="00057C17">
          <w:rPr>
            <w:noProof/>
            <w:webHidden/>
          </w:rPr>
          <w:fldChar w:fldCharType="begin"/>
        </w:r>
        <w:r w:rsidR="00057C17">
          <w:rPr>
            <w:noProof/>
            <w:webHidden/>
          </w:rPr>
          <w:instrText xml:space="preserve"> PAGEREF _Toc93312638 \h </w:instrText>
        </w:r>
        <w:r w:rsidR="00057C17">
          <w:rPr>
            <w:noProof/>
            <w:webHidden/>
          </w:rPr>
        </w:r>
        <w:r w:rsidR="00057C17">
          <w:rPr>
            <w:noProof/>
            <w:webHidden/>
          </w:rPr>
          <w:fldChar w:fldCharType="separate"/>
        </w:r>
        <w:r w:rsidR="00057C17">
          <w:rPr>
            <w:noProof/>
            <w:webHidden/>
          </w:rPr>
          <w:t>3</w:t>
        </w:r>
        <w:r w:rsidR="00057C17">
          <w:rPr>
            <w:noProof/>
            <w:webHidden/>
          </w:rPr>
          <w:fldChar w:fldCharType="end"/>
        </w:r>
      </w:hyperlink>
    </w:p>
    <w:p w:rsidR="00057C17" w:rsidRDefault="0039373C">
      <w:pPr>
        <w:pStyle w:val="TOC1"/>
        <w:tabs>
          <w:tab w:val="right" w:leader="dot" w:pos="974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ar-SA"/>
        </w:rPr>
      </w:pPr>
      <w:hyperlink w:anchor="_Toc93312639" w:history="1">
        <w:r w:rsidR="00057C17" w:rsidRPr="00AC2BB5">
          <w:rPr>
            <w:rStyle w:val="Hyperlink"/>
            <w:noProof/>
            <w:w w:val="99"/>
          </w:rPr>
          <w:t>4.</w:t>
        </w:r>
        <w:r w:rsidR="00057C17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bidi="ar-SA"/>
          </w:rPr>
          <w:tab/>
        </w:r>
        <w:r w:rsidR="00057C17" w:rsidRPr="00AC2BB5">
          <w:rPr>
            <w:rStyle w:val="Hyperlink"/>
            <w:noProof/>
          </w:rPr>
          <w:t>Responsibilities of Board</w:t>
        </w:r>
        <w:r w:rsidR="00057C17">
          <w:rPr>
            <w:noProof/>
            <w:webHidden/>
          </w:rPr>
          <w:tab/>
        </w:r>
        <w:r w:rsidR="00057C17">
          <w:rPr>
            <w:noProof/>
            <w:webHidden/>
          </w:rPr>
          <w:fldChar w:fldCharType="begin"/>
        </w:r>
        <w:r w:rsidR="00057C17">
          <w:rPr>
            <w:noProof/>
            <w:webHidden/>
          </w:rPr>
          <w:instrText xml:space="preserve"> PAGEREF _Toc93312639 \h </w:instrText>
        </w:r>
        <w:r w:rsidR="00057C17">
          <w:rPr>
            <w:noProof/>
            <w:webHidden/>
          </w:rPr>
        </w:r>
        <w:r w:rsidR="00057C17">
          <w:rPr>
            <w:noProof/>
            <w:webHidden/>
          </w:rPr>
          <w:fldChar w:fldCharType="separate"/>
        </w:r>
        <w:r w:rsidR="00057C17">
          <w:rPr>
            <w:noProof/>
            <w:webHidden/>
          </w:rPr>
          <w:t>3</w:t>
        </w:r>
        <w:r w:rsidR="00057C17">
          <w:rPr>
            <w:noProof/>
            <w:webHidden/>
          </w:rPr>
          <w:fldChar w:fldCharType="end"/>
        </w:r>
      </w:hyperlink>
    </w:p>
    <w:p w:rsidR="00057C17" w:rsidRDefault="0039373C">
      <w:pPr>
        <w:pStyle w:val="TOC1"/>
        <w:tabs>
          <w:tab w:val="right" w:leader="dot" w:pos="974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ar-SA"/>
        </w:rPr>
      </w:pPr>
      <w:hyperlink w:anchor="_Toc93312640" w:history="1">
        <w:r w:rsidR="00057C17" w:rsidRPr="00AC2BB5">
          <w:rPr>
            <w:rStyle w:val="Hyperlink"/>
            <w:noProof/>
            <w:w w:val="99"/>
          </w:rPr>
          <w:t>5.</w:t>
        </w:r>
        <w:r w:rsidR="00057C17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bidi="ar-SA"/>
          </w:rPr>
          <w:tab/>
        </w:r>
        <w:r w:rsidR="00057C17" w:rsidRPr="00AC2BB5">
          <w:rPr>
            <w:rStyle w:val="Hyperlink"/>
            <w:noProof/>
          </w:rPr>
          <w:t>Recording and tracking of</w:t>
        </w:r>
        <w:r w:rsidR="00057C17" w:rsidRPr="00AC2BB5">
          <w:rPr>
            <w:rStyle w:val="Hyperlink"/>
            <w:noProof/>
            <w:spacing w:val="-1"/>
          </w:rPr>
          <w:t xml:space="preserve"> </w:t>
        </w:r>
        <w:r w:rsidR="00057C17" w:rsidRPr="00AC2BB5">
          <w:rPr>
            <w:rStyle w:val="Hyperlink"/>
            <w:noProof/>
          </w:rPr>
          <w:t>Complaints</w:t>
        </w:r>
        <w:r w:rsidR="00057C17">
          <w:rPr>
            <w:noProof/>
            <w:webHidden/>
          </w:rPr>
          <w:tab/>
        </w:r>
        <w:r w:rsidR="00057C17">
          <w:rPr>
            <w:noProof/>
            <w:webHidden/>
          </w:rPr>
          <w:fldChar w:fldCharType="begin"/>
        </w:r>
        <w:r w:rsidR="00057C17">
          <w:rPr>
            <w:noProof/>
            <w:webHidden/>
          </w:rPr>
          <w:instrText xml:space="preserve"> PAGEREF _Toc93312640 \h </w:instrText>
        </w:r>
        <w:r w:rsidR="00057C17">
          <w:rPr>
            <w:noProof/>
            <w:webHidden/>
          </w:rPr>
        </w:r>
        <w:r w:rsidR="00057C17">
          <w:rPr>
            <w:noProof/>
            <w:webHidden/>
          </w:rPr>
          <w:fldChar w:fldCharType="separate"/>
        </w:r>
        <w:r w:rsidR="00057C17">
          <w:rPr>
            <w:noProof/>
            <w:webHidden/>
          </w:rPr>
          <w:t>3</w:t>
        </w:r>
        <w:r w:rsidR="00057C17">
          <w:rPr>
            <w:noProof/>
            <w:webHidden/>
          </w:rPr>
          <w:fldChar w:fldCharType="end"/>
        </w:r>
      </w:hyperlink>
    </w:p>
    <w:p w:rsidR="00057C17" w:rsidRDefault="0039373C">
      <w:pPr>
        <w:pStyle w:val="TOC1"/>
        <w:tabs>
          <w:tab w:val="right" w:leader="dot" w:pos="974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ar-SA"/>
        </w:rPr>
      </w:pPr>
      <w:hyperlink w:anchor="_Toc93312641" w:history="1">
        <w:r w:rsidR="00057C17" w:rsidRPr="00AC2BB5">
          <w:rPr>
            <w:rStyle w:val="Hyperlink"/>
            <w:noProof/>
            <w:w w:val="99"/>
          </w:rPr>
          <w:t>6.</w:t>
        </w:r>
        <w:r w:rsidR="00057C17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bidi="ar-SA"/>
          </w:rPr>
          <w:tab/>
        </w:r>
        <w:r w:rsidR="00057C17" w:rsidRPr="00AC2BB5">
          <w:rPr>
            <w:rStyle w:val="Hyperlink"/>
            <w:noProof/>
          </w:rPr>
          <w:t>Resolution of</w:t>
        </w:r>
        <w:r w:rsidR="00057C17" w:rsidRPr="00AC2BB5">
          <w:rPr>
            <w:rStyle w:val="Hyperlink"/>
            <w:noProof/>
            <w:spacing w:val="-3"/>
          </w:rPr>
          <w:t xml:space="preserve"> </w:t>
        </w:r>
        <w:r w:rsidR="00057C17" w:rsidRPr="00AC2BB5">
          <w:rPr>
            <w:rStyle w:val="Hyperlink"/>
            <w:noProof/>
          </w:rPr>
          <w:t>Complaints</w:t>
        </w:r>
        <w:r w:rsidR="00057C17">
          <w:rPr>
            <w:noProof/>
            <w:webHidden/>
          </w:rPr>
          <w:tab/>
        </w:r>
        <w:r w:rsidR="00057C17">
          <w:rPr>
            <w:noProof/>
            <w:webHidden/>
          </w:rPr>
          <w:fldChar w:fldCharType="begin"/>
        </w:r>
        <w:r w:rsidR="00057C17">
          <w:rPr>
            <w:noProof/>
            <w:webHidden/>
          </w:rPr>
          <w:instrText xml:space="preserve"> PAGEREF _Toc93312641 \h </w:instrText>
        </w:r>
        <w:r w:rsidR="00057C17">
          <w:rPr>
            <w:noProof/>
            <w:webHidden/>
          </w:rPr>
        </w:r>
        <w:r w:rsidR="00057C17">
          <w:rPr>
            <w:noProof/>
            <w:webHidden/>
          </w:rPr>
          <w:fldChar w:fldCharType="separate"/>
        </w:r>
        <w:r w:rsidR="00057C17">
          <w:rPr>
            <w:noProof/>
            <w:webHidden/>
          </w:rPr>
          <w:t>3</w:t>
        </w:r>
        <w:r w:rsidR="00057C17">
          <w:rPr>
            <w:noProof/>
            <w:webHidden/>
          </w:rPr>
          <w:fldChar w:fldCharType="end"/>
        </w:r>
      </w:hyperlink>
    </w:p>
    <w:p w:rsidR="00057C17" w:rsidRDefault="0039373C">
      <w:pPr>
        <w:pStyle w:val="TOC1"/>
        <w:tabs>
          <w:tab w:val="right" w:leader="dot" w:pos="974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ar-SA"/>
        </w:rPr>
      </w:pPr>
      <w:hyperlink w:anchor="_Toc93312642" w:history="1">
        <w:r w:rsidR="00057C17" w:rsidRPr="00AC2BB5">
          <w:rPr>
            <w:rStyle w:val="Hyperlink"/>
            <w:noProof/>
            <w:w w:val="99"/>
          </w:rPr>
          <w:t>7.</w:t>
        </w:r>
        <w:r w:rsidR="00057C17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bidi="ar-SA"/>
          </w:rPr>
          <w:tab/>
        </w:r>
        <w:r w:rsidR="00057C17" w:rsidRPr="00AC2BB5">
          <w:rPr>
            <w:rStyle w:val="Hyperlink"/>
            <w:noProof/>
          </w:rPr>
          <w:t>Time frame for</w:t>
        </w:r>
        <w:r w:rsidR="00057C17" w:rsidRPr="00AC2BB5">
          <w:rPr>
            <w:rStyle w:val="Hyperlink"/>
            <w:noProof/>
            <w:spacing w:val="1"/>
          </w:rPr>
          <w:t xml:space="preserve"> </w:t>
        </w:r>
        <w:r w:rsidR="00057C17" w:rsidRPr="00AC2BB5">
          <w:rPr>
            <w:rStyle w:val="Hyperlink"/>
            <w:noProof/>
          </w:rPr>
          <w:t>response</w:t>
        </w:r>
        <w:r w:rsidR="00057C17">
          <w:rPr>
            <w:noProof/>
            <w:webHidden/>
          </w:rPr>
          <w:tab/>
        </w:r>
        <w:r w:rsidR="00057C17">
          <w:rPr>
            <w:noProof/>
            <w:webHidden/>
          </w:rPr>
          <w:fldChar w:fldCharType="begin"/>
        </w:r>
        <w:r w:rsidR="00057C17">
          <w:rPr>
            <w:noProof/>
            <w:webHidden/>
          </w:rPr>
          <w:instrText xml:space="preserve"> PAGEREF _Toc93312642 \h </w:instrText>
        </w:r>
        <w:r w:rsidR="00057C17">
          <w:rPr>
            <w:noProof/>
            <w:webHidden/>
          </w:rPr>
        </w:r>
        <w:r w:rsidR="00057C17">
          <w:rPr>
            <w:noProof/>
            <w:webHidden/>
          </w:rPr>
          <w:fldChar w:fldCharType="separate"/>
        </w:r>
        <w:r w:rsidR="00057C17">
          <w:rPr>
            <w:noProof/>
            <w:webHidden/>
          </w:rPr>
          <w:t>3</w:t>
        </w:r>
        <w:r w:rsidR="00057C17">
          <w:rPr>
            <w:noProof/>
            <w:webHidden/>
          </w:rPr>
          <w:fldChar w:fldCharType="end"/>
        </w:r>
      </w:hyperlink>
    </w:p>
    <w:p w:rsidR="00057C17" w:rsidRDefault="0039373C">
      <w:pPr>
        <w:pStyle w:val="TOC1"/>
        <w:tabs>
          <w:tab w:val="right" w:leader="dot" w:pos="974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ar-SA"/>
        </w:rPr>
      </w:pPr>
      <w:hyperlink w:anchor="_Toc93312643" w:history="1">
        <w:r w:rsidR="00057C17" w:rsidRPr="00AC2BB5">
          <w:rPr>
            <w:rStyle w:val="Hyperlink"/>
            <w:noProof/>
            <w:w w:val="99"/>
          </w:rPr>
          <w:t>8.</w:t>
        </w:r>
        <w:r w:rsidR="00057C17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bidi="ar-SA"/>
          </w:rPr>
          <w:tab/>
        </w:r>
        <w:r w:rsidR="00057C17" w:rsidRPr="00AC2BB5">
          <w:rPr>
            <w:rStyle w:val="Hyperlink"/>
            <w:noProof/>
          </w:rPr>
          <w:t>Mechanism to handle customer</w:t>
        </w:r>
        <w:r w:rsidR="00057C17" w:rsidRPr="00AC2BB5">
          <w:rPr>
            <w:rStyle w:val="Hyperlink"/>
            <w:noProof/>
            <w:spacing w:val="-1"/>
          </w:rPr>
          <w:t xml:space="preserve"> </w:t>
        </w:r>
        <w:r w:rsidR="00057C17" w:rsidRPr="00AC2BB5">
          <w:rPr>
            <w:rStyle w:val="Hyperlink"/>
            <w:noProof/>
          </w:rPr>
          <w:t>complaints/grievance</w:t>
        </w:r>
        <w:r w:rsidR="00057C17">
          <w:rPr>
            <w:noProof/>
            <w:webHidden/>
          </w:rPr>
          <w:tab/>
        </w:r>
        <w:r w:rsidR="00057C17">
          <w:rPr>
            <w:noProof/>
            <w:webHidden/>
          </w:rPr>
          <w:fldChar w:fldCharType="begin"/>
        </w:r>
        <w:r w:rsidR="00057C17">
          <w:rPr>
            <w:noProof/>
            <w:webHidden/>
          </w:rPr>
          <w:instrText xml:space="preserve"> PAGEREF _Toc93312643 \h </w:instrText>
        </w:r>
        <w:r w:rsidR="00057C17">
          <w:rPr>
            <w:noProof/>
            <w:webHidden/>
          </w:rPr>
        </w:r>
        <w:r w:rsidR="00057C17">
          <w:rPr>
            <w:noProof/>
            <w:webHidden/>
          </w:rPr>
          <w:fldChar w:fldCharType="separate"/>
        </w:r>
        <w:r w:rsidR="00057C17">
          <w:rPr>
            <w:noProof/>
            <w:webHidden/>
          </w:rPr>
          <w:t>5</w:t>
        </w:r>
        <w:r w:rsidR="00057C17">
          <w:rPr>
            <w:noProof/>
            <w:webHidden/>
          </w:rPr>
          <w:fldChar w:fldCharType="end"/>
        </w:r>
      </w:hyperlink>
    </w:p>
    <w:p w:rsidR="00057C17" w:rsidRDefault="0039373C">
      <w:pPr>
        <w:pStyle w:val="TOC1"/>
        <w:tabs>
          <w:tab w:val="right" w:leader="dot" w:pos="974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ar-SA"/>
        </w:rPr>
      </w:pPr>
      <w:hyperlink w:anchor="_Toc93312644" w:history="1">
        <w:r w:rsidR="00057C17" w:rsidRPr="00AC2BB5">
          <w:rPr>
            <w:rStyle w:val="Hyperlink"/>
            <w:noProof/>
            <w:w w:val="99"/>
          </w:rPr>
          <w:t>9.</w:t>
        </w:r>
        <w:r w:rsidR="00057C17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bidi="ar-SA"/>
          </w:rPr>
          <w:tab/>
        </w:r>
        <w:r w:rsidR="00057C17" w:rsidRPr="00AC2BB5">
          <w:rPr>
            <w:rStyle w:val="Hyperlink"/>
            <w:noProof/>
          </w:rPr>
          <w:t>Ticketing System</w:t>
        </w:r>
        <w:r w:rsidR="00057C17">
          <w:rPr>
            <w:noProof/>
            <w:webHidden/>
          </w:rPr>
          <w:tab/>
        </w:r>
        <w:r w:rsidR="00057C17">
          <w:rPr>
            <w:noProof/>
            <w:webHidden/>
          </w:rPr>
          <w:fldChar w:fldCharType="begin"/>
        </w:r>
        <w:r w:rsidR="00057C17">
          <w:rPr>
            <w:noProof/>
            <w:webHidden/>
          </w:rPr>
          <w:instrText xml:space="preserve"> PAGEREF _Toc93312644 \h </w:instrText>
        </w:r>
        <w:r w:rsidR="00057C17">
          <w:rPr>
            <w:noProof/>
            <w:webHidden/>
          </w:rPr>
        </w:r>
        <w:r w:rsidR="00057C17">
          <w:rPr>
            <w:noProof/>
            <w:webHidden/>
          </w:rPr>
          <w:fldChar w:fldCharType="separate"/>
        </w:r>
        <w:r w:rsidR="00057C17">
          <w:rPr>
            <w:noProof/>
            <w:webHidden/>
          </w:rPr>
          <w:t>6</w:t>
        </w:r>
        <w:r w:rsidR="00057C17">
          <w:rPr>
            <w:noProof/>
            <w:webHidden/>
          </w:rPr>
          <w:fldChar w:fldCharType="end"/>
        </w:r>
      </w:hyperlink>
    </w:p>
    <w:p w:rsidR="009C37CA" w:rsidRDefault="002B6848">
      <w:r>
        <w:fldChar w:fldCharType="end"/>
      </w:r>
    </w:p>
    <w:p w:rsidR="00CA7A30" w:rsidRPr="00CA7A30" w:rsidRDefault="00CA7A30">
      <w:pPr>
        <w:rPr>
          <w:b/>
          <w:color w:val="FF0000"/>
          <w:sz w:val="28"/>
          <w:szCs w:val="28"/>
        </w:rPr>
        <w:sectPr w:rsidR="00CA7A30" w:rsidRPr="00CA7A30" w:rsidSect="006F62E2">
          <w:headerReference w:type="default" r:id="rId8"/>
          <w:footerReference w:type="default" r:id="rId9"/>
          <w:pgSz w:w="11910" w:h="16840"/>
          <w:pgMar w:top="1440" w:right="1440" w:bottom="1440" w:left="720" w:header="393" w:footer="1947" w:gutter="0"/>
          <w:cols w:space="720"/>
          <w:docGrid w:linePitch="299"/>
        </w:sectPr>
      </w:pPr>
      <w:r w:rsidRPr="00CA7A30">
        <w:rPr>
          <w:b/>
          <w:color w:val="FF0000"/>
          <w:sz w:val="28"/>
          <w:szCs w:val="28"/>
        </w:rPr>
        <w:tab/>
      </w:r>
    </w:p>
    <w:p w:rsidR="009C37CA" w:rsidRDefault="00CC755D">
      <w:pPr>
        <w:pStyle w:val="Heading1"/>
        <w:numPr>
          <w:ilvl w:val="0"/>
          <w:numId w:val="2"/>
        </w:numPr>
        <w:tabs>
          <w:tab w:val="left" w:pos="526"/>
        </w:tabs>
        <w:spacing w:before="79"/>
        <w:ind w:hanging="412"/>
      </w:pPr>
      <w:bookmarkStart w:id="1" w:name="_Toc27156036"/>
      <w:bookmarkStart w:id="2" w:name="_Toc93312636"/>
      <w:r>
        <w:rPr>
          <w:color w:val="000080"/>
        </w:rPr>
        <w:lastRenderedPageBreak/>
        <w:t>Area of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application</w:t>
      </w:r>
      <w:bookmarkEnd w:id="1"/>
      <w:bookmarkEnd w:id="2"/>
    </w:p>
    <w:p w:rsidR="009C37CA" w:rsidRDefault="00CC755D">
      <w:pPr>
        <w:pStyle w:val="BodyText"/>
        <w:spacing w:before="307"/>
        <w:ind w:left="114"/>
      </w:pPr>
      <w:r>
        <w:t>This guideline applies to all employees working for Volkswagen Finance Pvt. Ltd.</w:t>
      </w:r>
    </w:p>
    <w:p w:rsidR="009C37CA" w:rsidRDefault="00CC755D">
      <w:pPr>
        <w:pStyle w:val="Heading1"/>
        <w:numPr>
          <w:ilvl w:val="0"/>
          <w:numId w:val="2"/>
        </w:numPr>
        <w:tabs>
          <w:tab w:val="left" w:pos="526"/>
        </w:tabs>
        <w:spacing w:before="197"/>
        <w:ind w:hanging="412"/>
      </w:pPr>
      <w:bookmarkStart w:id="3" w:name="_Toc27156037"/>
      <w:bookmarkStart w:id="4" w:name="_Toc93312637"/>
      <w:r>
        <w:rPr>
          <w:color w:val="000080"/>
        </w:rPr>
        <w:t>Basis</w:t>
      </w:r>
      <w:bookmarkEnd w:id="3"/>
      <w:bookmarkEnd w:id="4"/>
    </w:p>
    <w:p w:rsidR="009C37CA" w:rsidRDefault="00CC755D" w:rsidP="006F62E2">
      <w:pPr>
        <w:pStyle w:val="BodyText"/>
        <w:ind w:left="114" w:right="331"/>
      </w:pPr>
      <w:r>
        <w:t>The Grievance Redressal Mechanism Policy has made as per Directions issued by Reserve Bank of India (RBI) on Fair Practices Code for Non-Banking Financial Companies (NBFCs).</w:t>
      </w:r>
    </w:p>
    <w:p w:rsidR="009C37CA" w:rsidRDefault="00CC755D" w:rsidP="006F62E2">
      <w:pPr>
        <w:pStyle w:val="Heading1"/>
        <w:numPr>
          <w:ilvl w:val="0"/>
          <w:numId w:val="2"/>
        </w:numPr>
        <w:tabs>
          <w:tab w:val="left" w:pos="526"/>
        </w:tabs>
        <w:spacing w:before="240"/>
        <w:ind w:hanging="412"/>
      </w:pPr>
      <w:bookmarkStart w:id="5" w:name="_Toc27156038"/>
      <w:bookmarkStart w:id="6" w:name="_Toc93312638"/>
      <w:r>
        <w:rPr>
          <w:color w:val="000080"/>
        </w:rPr>
        <w:t>Purpose</w:t>
      </w:r>
      <w:bookmarkEnd w:id="5"/>
      <w:bookmarkEnd w:id="6"/>
    </w:p>
    <w:p w:rsidR="009C37CA" w:rsidRDefault="00CC755D" w:rsidP="006F62E2">
      <w:pPr>
        <w:pStyle w:val="BodyText"/>
        <w:ind w:left="114"/>
      </w:pPr>
      <w:r>
        <w:rPr>
          <w:u w:val="single"/>
        </w:rPr>
        <w:t>The purpose of the policy is to ensure that:</w:t>
      </w:r>
    </w:p>
    <w:p w:rsidR="009C37CA" w:rsidRDefault="009C37CA">
      <w:pPr>
        <w:pStyle w:val="BodyText"/>
      </w:pPr>
    </w:p>
    <w:p w:rsidR="009C37CA" w:rsidRDefault="00CC755D">
      <w:pPr>
        <w:pStyle w:val="ListParagraph"/>
        <w:numPr>
          <w:ilvl w:val="1"/>
          <w:numId w:val="2"/>
        </w:numPr>
        <w:tabs>
          <w:tab w:val="left" w:pos="834"/>
          <w:tab w:val="left" w:pos="835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All customers are treated fairly and without bias at all</w:t>
      </w:r>
      <w:r>
        <w:rPr>
          <w:spacing w:val="-14"/>
          <w:sz w:val="24"/>
        </w:rPr>
        <w:t xml:space="preserve"> </w:t>
      </w:r>
      <w:r>
        <w:rPr>
          <w:sz w:val="24"/>
        </w:rPr>
        <w:t>times.</w:t>
      </w:r>
    </w:p>
    <w:p w:rsidR="009C37CA" w:rsidRDefault="00CC755D">
      <w:pPr>
        <w:pStyle w:val="ListParagraph"/>
        <w:numPr>
          <w:ilvl w:val="1"/>
          <w:numId w:val="2"/>
        </w:numPr>
        <w:tabs>
          <w:tab w:val="left" w:pos="834"/>
          <w:tab w:val="left" w:pos="835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All issues raised by customers are dealt with courtesy and resolved on</w:t>
      </w:r>
      <w:r>
        <w:rPr>
          <w:spacing w:val="-18"/>
          <w:sz w:val="24"/>
        </w:rPr>
        <w:t xml:space="preserve"> </w:t>
      </w:r>
      <w:r>
        <w:rPr>
          <w:sz w:val="24"/>
        </w:rPr>
        <w:t>time.</w:t>
      </w:r>
    </w:p>
    <w:p w:rsidR="009C37CA" w:rsidRDefault="00CC755D">
      <w:pPr>
        <w:pStyle w:val="ListParagraph"/>
        <w:numPr>
          <w:ilvl w:val="1"/>
          <w:numId w:val="2"/>
        </w:numPr>
        <w:tabs>
          <w:tab w:val="left" w:pos="834"/>
          <w:tab w:val="left" w:pos="835"/>
        </w:tabs>
        <w:ind w:right="560"/>
        <w:rPr>
          <w:rFonts w:ascii="Symbol" w:hAnsi="Symbol"/>
          <w:sz w:val="24"/>
        </w:rPr>
      </w:pPr>
      <w:r>
        <w:rPr>
          <w:sz w:val="24"/>
        </w:rPr>
        <w:t>Customers are made completely aware of their rights so that they can opt for alternative remedies if they are not fully satisfied with our response or resolution to their</w:t>
      </w:r>
      <w:r>
        <w:rPr>
          <w:spacing w:val="-30"/>
          <w:sz w:val="24"/>
        </w:rPr>
        <w:t xml:space="preserve"> </w:t>
      </w:r>
      <w:r>
        <w:rPr>
          <w:sz w:val="24"/>
        </w:rPr>
        <w:t>complaint</w:t>
      </w:r>
    </w:p>
    <w:p w:rsidR="00B065B1" w:rsidRPr="006F62E2" w:rsidRDefault="00B065B1" w:rsidP="006F62E2">
      <w:pPr>
        <w:pStyle w:val="Heading1"/>
        <w:numPr>
          <w:ilvl w:val="0"/>
          <w:numId w:val="2"/>
        </w:numPr>
        <w:tabs>
          <w:tab w:val="left" w:pos="526"/>
        </w:tabs>
        <w:spacing w:before="240"/>
        <w:ind w:hanging="412"/>
        <w:rPr>
          <w:color w:val="000080"/>
        </w:rPr>
      </w:pPr>
      <w:bookmarkStart w:id="7" w:name="_Toc93312639"/>
      <w:bookmarkStart w:id="8" w:name="_Toc27156039"/>
      <w:r w:rsidRPr="006F62E2">
        <w:rPr>
          <w:color w:val="000080"/>
        </w:rPr>
        <w:t>Responsibilities of Board</w:t>
      </w:r>
      <w:bookmarkEnd w:id="7"/>
      <w:r w:rsidRPr="006F62E2">
        <w:rPr>
          <w:color w:val="000080"/>
        </w:rPr>
        <w:t xml:space="preserve"> </w:t>
      </w:r>
    </w:p>
    <w:p w:rsidR="00B065B1" w:rsidRPr="006F62E2" w:rsidRDefault="00B065B1" w:rsidP="006F62E2">
      <w:pPr>
        <w:ind w:firstLine="681"/>
      </w:pPr>
      <w:r w:rsidRPr="006F62E2">
        <w:t xml:space="preserve">As per clause 31 of the Master Directions, the Board of Directors shall be responsible – </w:t>
      </w:r>
    </w:p>
    <w:p w:rsidR="00B065B1" w:rsidRPr="006F62E2" w:rsidRDefault="00B065B1" w:rsidP="006F62E2">
      <w:pPr>
        <w:pStyle w:val="ListParagraph"/>
        <w:numPr>
          <w:ilvl w:val="0"/>
          <w:numId w:val="6"/>
        </w:numPr>
        <w:ind w:left="1080"/>
        <w:rPr>
          <w:sz w:val="24"/>
        </w:rPr>
      </w:pPr>
      <w:r w:rsidRPr="006F62E2">
        <w:rPr>
          <w:sz w:val="24"/>
        </w:rPr>
        <w:t xml:space="preserve">To lay down the appropriate grievance redressal mechanism within the organization which ensures that all disputes arising out of the decisions of lending institutions' functionaries </w:t>
      </w:r>
    </w:p>
    <w:p w:rsidR="00B065B1" w:rsidRPr="006F62E2" w:rsidRDefault="00B065B1" w:rsidP="006F62E2">
      <w:pPr>
        <w:pStyle w:val="ListParagraph"/>
        <w:numPr>
          <w:ilvl w:val="0"/>
          <w:numId w:val="6"/>
        </w:numPr>
        <w:ind w:left="1080"/>
        <w:rPr>
          <w:sz w:val="24"/>
        </w:rPr>
      </w:pPr>
      <w:r w:rsidRPr="006F62E2">
        <w:rPr>
          <w:sz w:val="24"/>
        </w:rPr>
        <w:t xml:space="preserve">are heard and disposed of at least at the next higher level. </w:t>
      </w:r>
    </w:p>
    <w:p w:rsidR="00B065B1" w:rsidRPr="006F62E2" w:rsidRDefault="00B065B1" w:rsidP="006F62E2">
      <w:pPr>
        <w:pStyle w:val="ListParagraph"/>
        <w:numPr>
          <w:ilvl w:val="0"/>
          <w:numId w:val="6"/>
        </w:numPr>
        <w:ind w:left="1080"/>
        <w:rPr>
          <w:sz w:val="24"/>
        </w:rPr>
      </w:pPr>
      <w:r w:rsidRPr="006F62E2">
        <w:rPr>
          <w:sz w:val="24"/>
        </w:rPr>
        <w:t xml:space="preserve">To provide periodical review of the compliance of the Fair Practices Code and the </w:t>
      </w:r>
    </w:p>
    <w:p w:rsidR="00B065B1" w:rsidRPr="006F62E2" w:rsidRDefault="00B065B1" w:rsidP="006F62E2">
      <w:pPr>
        <w:pStyle w:val="ListParagraph"/>
        <w:numPr>
          <w:ilvl w:val="0"/>
          <w:numId w:val="6"/>
        </w:numPr>
        <w:ind w:left="1080"/>
        <w:rPr>
          <w:sz w:val="24"/>
        </w:rPr>
      </w:pPr>
      <w:r w:rsidRPr="006F62E2">
        <w:rPr>
          <w:sz w:val="24"/>
        </w:rPr>
        <w:t xml:space="preserve">functioning of the grievances redressal mechanism at various levels of management </w:t>
      </w:r>
    </w:p>
    <w:p w:rsidR="009C37CA" w:rsidRDefault="00CC755D" w:rsidP="006F62E2">
      <w:pPr>
        <w:pStyle w:val="Heading1"/>
        <w:numPr>
          <w:ilvl w:val="0"/>
          <w:numId w:val="2"/>
        </w:numPr>
        <w:tabs>
          <w:tab w:val="left" w:pos="526"/>
        </w:tabs>
        <w:spacing w:before="240"/>
        <w:ind w:hanging="412"/>
      </w:pPr>
      <w:bookmarkStart w:id="9" w:name="_Toc93312640"/>
      <w:r>
        <w:rPr>
          <w:color w:val="000080"/>
        </w:rPr>
        <w:t>Recording and tracking of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Complaints</w:t>
      </w:r>
      <w:bookmarkEnd w:id="8"/>
      <w:bookmarkEnd w:id="9"/>
    </w:p>
    <w:p w:rsidR="009C37CA" w:rsidRDefault="00CC755D">
      <w:pPr>
        <w:pStyle w:val="ListParagraph"/>
        <w:numPr>
          <w:ilvl w:val="1"/>
          <w:numId w:val="2"/>
        </w:numPr>
        <w:tabs>
          <w:tab w:val="left" w:pos="834"/>
          <w:tab w:val="left" w:pos="835"/>
        </w:tabs>
        <w:spacing w:before="308"/>
        <w:ind w:right="549"/>
        <w:rPr>
          <w:rFonts w:ascii="Symbol" w:hAnsi="Symbol"/>
          <w:sz w:val="24"/>
        </w:rPr>
      </w:pPr>
      <w:r>
        <w:rPr>
          <w:sz w:val="24"/>
        </w:rPr>
        <w:t>All the complaints received by NBFC must be recorded and tracked for end-to-end resolution</w:t>
      </w:r>
    </w:p>
    <w:p w:rsidR="009C37CA" w:rsidRDefault="00CC755D">
      <w:pPr>
        <w:pStyle w:val="ListParagraph"/>
        <w:numPr>
          <w:ilvl w:val="1"/>
          <w:numId w:val="2"/>
        </w:numPr>
        <w:tabs>
          <w:tab w:val="left" w:pos="834"/>
          <w:tab w:val="left" w:pos="835"/>
        </w:tabs>
        <w:spacing w:line="291" w:lineRule="exact"/>
        <w:rPr>
          <w:rFonts w:ascii="Symbol" w:hAnsi="Symbol"/>
          <w:sz w:val="24"/>
        </w:rPr>
      </w:pPr>
      <w:r>
        <w:rPr>
          <w:sz w:val="24"/>
        </w:rPr>
        <w:t>Complaint MIS is published to the management on quarterly</w:t>
      </w:r>
      <w:r>
        <w:rPr>
          <w:spacing w:val="-10"/>
          <w:sz w:val="24"/>
        </w:rPr>
        <w:t xml:space="preserve"> </w:t>
      </w:r>
      <w:r>
        <w:rPr>
          <w:sz w:val="24"/>
        </w:rPr>
        <w:t>basis</w:t>
      </w:r>
    </w:p>
    <w:p w:rsidR="009C37CA" w:rsidRDefault="00CC755D" w:rsidP="006F62E2">
      <w:pPr>
        <w:pStyle w:val="Heading1"/>
        <w:numPr>
          <w:ilvl w:val="0"/>
          <w:numId w:val="2"/>
        </w:numPr>
        <w:tabs>
          <w:tab w:val="left" w:pos="526"/>
        </w:tabs>
        <w:spacing w:before="240"/>
        <w:ind w:hanging="412"/>
      </w:pPr>
      <w:bookmarkStart w:id="10" w:name="_Toc27156040"/>
      <w:bookmarkStart w:id="11" w:name="_Toc93312641"/>
      <w:r>
        <w:rPr>
          <w:color w:val="000080"/>
        </w:rPr>
        <w:t>Resolution of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Complaints</w:t>
      </w:r>
      <w:bookmarkEnd w:id="10"/>
      <w:bookmarkEnd w:id="11"/>
    </w:p>
    <w:p w:rsidR="009C37CA" w:rsidRDefault="00CC755D" w:rsidP="006F62E2">
      <w:pPr>
        <w:pStyle w:val="BodyText"/>
        <w:ind w:left="114" w:right="331"/>
      </w:pPr>
      <w:r>
        <w:t>The department heads are responsible jointly and severally for resolution provided by their teams and for closure of customer issues.</w:t>
      </w:r>
    </w:p>
    <w:p w:rsidR="009C37CA" w:rsidRDefault="009C37CA">
      <w:pPr>
        <w:pStyle w:val="BodyText"/>
        <w:rPr>
          <w:sz w:val="31"/>
        </w:rPr>
      </w:pPr>
    </w:p>
    <w:p w:rsidR="009C37CA" w:rsidRDefault="00CC755D">
      <w:pPr>
        <w:pStyle w:val="Heading1"/>
        <w:numPr>
          <w:ilvl w:val="0"/>
          <w:numId w:val="2"/>
        </w:numPr>
        <w:tabs>
          <w:tab w:val="left" w:pos="526"/>
        </w:tabs>
        <w:ind w:hanging="412"/>
      </w:pPr>
      <w:bookmarkStart w:id="12" w:name="_Toc27156041"/>
      <w:bookmarkStart w:id="13" w:name="_Toc93312642"/>
      <w:r>
        <w:rPr>
          <w:color w:val="000080"/>
        </w:rPr>
        <w:t>Time frame for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response</w:t>
      </w:r>
      <w:bookmarkEnd w:id="12"/>
      <w:bookmarkEnd w:id="13"/>
    </w:p>
    <w:p w:rsidR="009C37CA" w:rsidRDefault="00CC755D" w:rsidP="006F62E2">
      <w:pPr>
        <w:pStyle w:val="BodyText"/>
        <w:ind w:left="114"/>
      </w:pPr>
      <w:r>
        <w:t>The turn-around time for responding to a complaint is as follows:</w:t>
      </w:r>
    </w:p>
    <w:p w:rsidR="009C37CA" w:rsidRDefault="009C37CA">
      <w:pPr>
        <w:pStyle w:val="BodyText"/>
      </w:pPr>
    </w:p>
    <w:p w:rsidR="009C37CA" w:rsidRDefault="00CC755D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jc w:val="left"/>
        <w:rPr>
          <w:sz w:val="24"/>
        </w:rPr>
      </w:pPr>
      <w:r>
        <w:rPr>
          <w:sz w:val="24"/>
        </w:rPr>
        <w:t>Normal cases (other than the one mentioned below): 15 working days for normal</w:t>
      </w:r>
      <w:r>
        <w:rPr>
          <w:spacing w:val="-22"/>
          <w:sz w:val="24"/>
        </w:rPr>
        <w:t xml:space="preserve"> </w:t>
      </w:r>
      <w:r>
        <w:rPr>
          <w:sz w:val="24"/>
        </w:rPr>
        <w:t>cases</w:t>
      </w:r>
    </w:p>
    <w:p w:rsidR="009C37CA" w:rsidRDefault="00CC755D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ind w:right="557" w:hanging="534"/>
        <w:jc w:val="left"/>
        <w:rPr>
          <w:sz w:val="24"/>
        </w:rPr>
      </w:pPr>
      <w:r>
        <w:rPr>
          <w:sz w:val="24"/>
        </w:rPr>
        <w:t>Fraud cases, Legal cases and cases which need retrieval of documents and exceptionally old records: 21 working</w:t>
      </w:r>
      <w:r>
        <w:rPr>
          <w:spacing w:val="-7"/>
          <w:sz w:val="24"/>
        </w:rPr>
        <w:t xml:space="preserve"> </w:t>
      </w:r>
      <w:r>
        <w:rPr>
          <w:sz w:val="24"/>
        </w:rPr>
        <w:t>days</w:t>
      </w:r>
    </w:p>
    <w:p w:rsidR="009C37CA" w:rsidRDefault="00CC755D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ind w:hanging="587"/>
        <w:jc w:val="left"/>
        <w:rPr>
          <w:sz w:val="24"/>
        </w:rPr>
      </w:pPr>
      <w:r>
        <w:rPr>
          <w:sz w:val="24"/>
        </w:rPr>
        <w:t>EMI related cases: 30 working</w:t>
      </w:r>
      <w:r>
        <w:rPr>
          <w:spacing w:val="-5"/>
          <w:sz w:val="24"/>
        </w:rPr>
        <w:t xml:space="preserve"> </w:t>
      </w:r>
      <w:r>
        <w:rPr>
          <w:sz w:val="24"/>
        </w:rPr>
        <w:t>days</w:t>
      </w:r>
    </w:p>
    <w:p w:rsidR="009C37CA" w:rsidRDefault="00CC755D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ind w:right="547" w:hanging="601"/>
        <w:jc w:val="left"/>
        <w:rPr>
          <w:sz w:val="24"/>
        </w:rPr>
      </w:pPr>
      <w:r>
        <w:rPr>
          <w:sz w:val="24"/>
        </w:rPr>
        <w:t>Cases involving 3rd party (other Banks or financial institutions or dealership or if customer out of country): 30 to 45 working</w:t>
      </w:r>
      <w:r>
        <w:rPr>
          <w:spacing w:val="-3"/>
          <w:sz w:val="24"/>
        </w:rPr>
        <w:t xml:space="preserve"> </w:t>
      </w:r>
      <w:r>
        <w:rPr>
          <w:sz w:val="24"/>
        </w:rPr>
        <w:t>days</w:t>
      </w:r>
    </w:p>
    <w:p w:rsidR="009C37CA" w:rsidRDefault="00CC755D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ind w:right="562" w:hanging="548"/>
        <w:jc w:val="left"/>
        <w:rPr>
          <w:sz w:val="24"/>
        </w:rPr>
      </w:pPr>
      <w:r>
        <w:rPr>
          <w:sz w:val="24"/>
        </w:rPr>
        <w:t>For all the complaints received from the regulator, timelines as mandated by respective regulator will be adhered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</w:p>
    <w:p w:rsidR="009C37CA" w:rsidRDefault="009C37CA">
      <w:pPr>
        <w:rPr>
          <w:sz w:val="24"/>
        </w:rPr>
        <w:sectPr w:rsidR="009C37CA">
          <w:pgSz w:w="11910" w:h="16840"/>
          <w:pgMar w:top="1180" w:right="240" w:bottom="2140" w:left="680" w:header="393" w:footer="1947" w:gutter="0"/>
          <w:cols w:space="720"/>
        </w:sectPr>
      </w:pPr>
    </w:p>
    <w:p w:rsidR="009C37CA" w:rsidRDefault="00CC755D">
      <w:pPr>
        <w:pStyle w:val="BodyText"/>
        <w:spacing w:before="82"/>
        <w:ind w:left="114"/>
      </w:pPr>
      <w:r>
        <w:lastRenderedPageBreak/>
        <w:t xml:space="preserve">If any case needs additional time, the NBFC will inform the </w:t>
      </w:r>
      <w:r>
        <w:rPr>
          <w:b/>
        </w:rPr>
        <w:t>customer</w:t>
      </w:r>
      <w:r>
        <w:t>/</w:t>
      </w:r>
      <w:r>
        <w:rPr>
          <w:b/>
        </w:rPr>
        <w:t xml:space="preserve">regulator </w:t>
      </w:r>
      <w:r>
        <w:t>requirement of additional time with expected time lines for resolution of the issue.</w:t>
      </w:r>
    </w:p>
    <w:p w:rsidR="009C37CA" w:rsidRDefault="009C37CA">
      <w:pPr>
        <w:pStyle w:val="BodyText"/>
        <w:spacing w:before="1"/>
        <w:rPr>
          <w:sz w:val="31"/>
        </w:rPr>
      </w:pPr>
    </w:p>
    <w:p w:rsidR="009C37CA" w:rsidRDefault="00CC755D">
      <w:pPr>
        <w:pStyle w:val="Heading1"/>
        <w:numPr>
          <w:ilvl w:val="0"/>
          <w:numId w:val="2"/>
        </w:numPr>
        <w:tabs>
          <w:tab w:val="left" w:pos="526"/>
        </w:tabs>
        <w:ind w:hanging="412"/>
      </w:pPr>
      <w:bookmarkStart w:id="14" w:name="_Toc27156042"/>
      <w:bookmarkStart w:id="15" w:name="_Toc93312643"/>
      <w:r>
        <w:rPr>
          <w:color w:val="000080"/>
        </w:rPr>
        <w:t>Mechanism to handle customer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complaints/grievance</w:t>
      </w:r>
      <w:bookmarkEnd w:id="14"/>
      <w:bookmarkEnd w:id="15"/>
    </w:p>
    <w:p w:rsidR="009C37CA" w:rsidRDefault="009C37CA">
      <w:pPr>
        <w:pStyle w:val="BodyText"/>
        <w:spacing w:before="8"/>
        <w:rPr>
          <w:b/>
          <w:sz w:val="20"/>
        </w:rPr>
      </w:pPr>
    </w:p>
    <w:p w:rsidR="009C37CA" w:rsidRDefault="00CC755D">
      <w:pPr>
        <w:pStyle w:val="BodyText"/>
        <w:ind w:left="114" w:right="551"/>
        <w:jc w:val="both"/>
      </w:pPr>
      <w:r w:rsidRPr="008C1E21">
        <w:t>Customers who wish to provide feedback or send in their complaint related to services of Volkswagen Finance Pvt</w:t>
      </w:r>
      <w:r w:rsidR="00E17412">
        <w:t>.</w:t>
      </w:r>
      <w:r w:rsidRPr="008C1E21">
        <w:t xml:space="preserve"> Ltd or any of its outsourced agency may use the following channels between </w:t>
      </w:r>
      <w:r w:rsidR="008C1E21">
        <w:t>11:00</w:t>
      </w:r>
      <w:r w:rsidRPr="008C1E21">
        <w:t xml:space="preserve"> am and </w:t>
      </w:r>
      <w:r w:rsidR="008C1E21">
        <w:t>04</w:t>
      </w:r>
      <w:r w:rsidRPr="008C1E21">
        <w:t>:00 pm, from Monday to Friday (except on public holidays).</w:t>
      </w:r>
    </w:p>
    <w:p w:rsidR="009C37CA" w:rsidRDefault="009C37CA">
      <w:pPr>
        <w:pStyle w:val="BodyText"/>
        <w:spacing w:before="4"/>
      </w:pPr>
    </w:p>
    <w:p w:rsidR="009C37CA" w:rsidRDefault="00CC755D">
      <w:pPr>
        <w:pStyle w:val="ListParagraph"/>
        <w:numPr>
          <w:ilvl w:val="1"/>
          <w:numId w:val="2"/>
        </w:numPr>
        <w:tabs>
          <w:tab w:val="left" w:pos="834"/>
          <w:tab w:val="left" w:pos="835"/>
        </w:tabs>
        <w:spacing w:before="1"/>
        <w:rPr>
          <w:rFonts w:ascii="Symbol" w:hAnsi="Symbol"/>
          <w:sz w:val="20"/>
        </w:rPr>
      </w:pPr>
      <w:r>
        <w:rPr>
          <w:sz w:val="24"/>
        </w:rPr>
        <w:t>Call our Customer Service Helpline on</w:t>
      </w:r>
      <w:r>
        <w:rPr>
          <w:spacing w:val="-5"/>
          <w:sz w:val="24"/>
        </w:rPr>
        <w:t xml:space="preserve"> </w:t>
      </w:r>
      <w:r>
        <w:rPr>
          <w:sz w:val="24"/>
        </w:rPr>
        <w:t>+91-022-3952</w:t>
      </w:r>
      <w:r w:rsidR="008C1E21">
        <w:rPr>
          <w:sz w:val="24"/>
        </w:rPr>
        <w:t>1005</w:t>
      </w:r>
    </w:p>
    <w:p w:rsidR="009C37CA" w:rsidRDefault="00CC755D">
      <w:pPr>
        <w:pStyle w:val="ListParagraph"/>
        <w:numPr>
          <w:ilvl w:val="1"/>
          <w:numId w:val="2"/>
        </w:numPr>
        <w:tabs>
          <w:tab w:val="left" w:pos="834"/>
          <w:tab w:val="left" w:pos="835"/>
        </w:tabs>
        <w:rPr>
          <w:rFonts w:ascii="Symbol" w:hAnsi="Symbol"/>
          <w:sz w:val="20"/>
        </w:rPr>
      </w:pPr>
      <w:r>
        <w:rPr>
          <w:sz w:val="24"/>
        </w:rPr>
        <w:t>Email us at</w:t>
      </w:r>
      <w:r>
        <w:rPr>
          <w:color w:val="0000FF"/>
          <w:spacing w:val="-14"/>
          <w:sz w:val="24"/>
        </w:rPr>
        <w:t xml:space="preserve"> </w:t>
      </w:r>
      <w:hyperlink r:id="rId10" w:history="1">
        <w:r w:rsidR="008C1E21" w:rsidRPr="00114430">
          <w:rPr>
            <w:rStyle w:val="Hyperlink"/>
            <w:sz w:val="24"/>
            <w:u w:color="0000FF"/>
          </w:rPr>
          <w:t>Customerfirst.India@vwfs.com</w:t>
        </w:r>
      </w:hyperlink>
    </w:p>
    <w:p w:rsidR="009C37CA" w:rsidRDefault="00CC755D">
      <w:pPr>
        <w:pStyle w:val="ListParagraph"/>
        <w:numPr>
          <w:ilvl w:val="1"/>
          <w:numId w:val="2"/>
        </w:numPr>
        <w:tabs>
          <w:tab w:val="left" w:pos="834"/>
          <w:tab w:val="left" w:pos="835"/>
        </w:tabs>
        <w:rPr>
          <w:rFonts w:ascii="Symbol" w:hAnsi="Symbol"/>
          <w:sz w:val="20"/>
        </w:rPr>
      </w:pPr>
      <w:r>
        <w:rPr>
          <w:sz w:val="24"/>
        </w:rPr>
        <w:t>Write to us at the below mentioned</w:t>
      </w:r>
      <w:r>
        <w:rPr>
          <w:spacing w:val="-20"/>
          <w:sz w:val="24"/>
        </w:rPr>
        <w:t xml:space="preserve"> </w:t>
      </w:r>
      <w:r>
        <w:rPr>
          <w:sz w:val="24"/>
        </w:rPr>
        <w:t>address:</w:t>
      </w:r>
    </w:p>
    <w:p w:rsidR="009C37CA" w:rsidRDefault="009C37CA">
      <w:pPr>
        <w:pStyle w:val="BodyText"/>
        <w:spacing w:before="2"/>
      </w:pPr>
    </w:p>
    <w:p w:rsidR="009C37CA" w:rsidRDefault="00CC755D">
      <w:pPr>
        <w:pStyle w:val="Heading2"/>
        <w:spacing w:before="1"/>
      </w:pPr>
      <w:r>
        <w:t>Volkswagen Finance Pvt Ltd</w:t>
      </w:r>
    </w:p>
    <w:p w:rsidR="009C37CA" w:rsidRDefault="00CC755D">
      <w:pPr>
        <w:pStyle w:val="Heading2"/>
        <w:ind w:right="6401"/>
      </w:pPr>
      <w:r>
        <w:t>3rd Floor, A- Wing, Silver Utopia, Cardinal Gracious Road, Chakala, Andheri East,</w:t>
      </w:r>
    </w:p>
    <w:p w:rsidR="009C37CA" w:rsidRDefault="00CC755D">
      <w:pPr>
        <w:pStyle w:val="Heading2"/>
      </w:pPr>
      <w:r>
        <w:t>Mumbai - 400099</w:t>
      </w:r>
    </w:p>
    <w:p w:rsidR="009C37CA" w:rsidRDefault="009C37CA">
      <w:pPr>
        <w:pStyle w:val="BodyText"/>
        <w:rPr>
          <w:b/>
        </w:rPr>
      </w:pPr>
    </w:p>
    <w:p w:rsidR="009C37CA" w:rsidRDefault="00CC755D">
      <w:pPr>
        <w:pStyle w:val="BodyText"/>
        <w:ind w:left="114" w:right="549"/>
        <w:jc w:val="both"/>
      </w:pPr>
      <w:r>
        <w:t>In case the complaint is not resolved within the given time or if the customer is not satisfied with the</w:t>
      </w:r>
      <w:r>
        <w:rPr>
          <w:spacing w:val="-12"/>
        </w:rPr>
        <w:t xml:space="preserve"> </w:t>
      </w:r>
      <w:r>
        <w:t>solution</w:t>
      </w:r>
      <w:r>
        <w:rPr>
          <w:spacing w:val="-11"/>
        </w:rPr>
        <w:t xml:space="preserve"> </w:t>
      </w:r>
      <w:r>
        <w:t>provided</w:t>
      </w:r>
      <w:r>
        <w:rPr>
          <w:spacing w:val="-13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rPr>
          <w:b/>
        </w:rPr>
        <w:t>Volkswagen</w:t>
      </w:r>
      <w:r>
        <w:rPr>
          <w:b/>
          <w:spacing w:val="-14"/>
        </w:rPr>
        <w:t xml:space="preserve"> </w:t>
      </w:r>
      <w:r>
        <w:rPr>
          <w:b/>
        </w:rPr>
        <w:t>Finance</w:t>
      </w:r>
      <w:r>
        <w:rPr>
          <w:b/>
          <w:spacing w:val="-11"/>
        </w:rPr>
        <w:t xml:space="preserve"> </w:t>
      </w:r>
      <w:r>
        <w:rPr>
          <w:b/>
        </w:rPr>
        <w:t>Pvt</w:t>
      </w:r>
      <w:r>
        <w:rPr>
          <w:b/>
          <w:spacing w:val="-12"/>
        </w:rPr>
        <w:t xml:space="preserve"> </w:t>
      </w:r>
      <w:r>
        <w:rPr>
          <w:b/>
        </w:rPr>
        <w:t>Ltd</w:t>
      </w:r>
      <w:r>
        <w:t>,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customer</w:t>
      </w:r>
      <w:r>
        <w:rPr>
          <w:spacing w:val="-12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approach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Grievance Redressal</w:t>
      </w:r>
      <w:r>
        <w:rPr>
          <w:spacing w:val="-19"/>
        </w:rPr>
        <w:t xml:space="preserve"> </w:t>
      </w:r>
      <w:r>
        <w:t>Officer.</w:t>
      </w:r>
      <w:r>
        <w:rPr>
          <w:spacing w:val="-20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name</w:t>
      </w:r>
      <w:r>
        <w:rPr>
          <w:spacing w:val="-17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contact</w:t>
      </w:r>
      <w:r>
        <w:rPr>
          <w:spacing w:val="-13"/>
        </w:rPr>
        <w:t xml:space="preserve"> </w:t>
      </w:r>
      <w:r>
        <w:t>numbers</w:t>
      </w:r>
      <w:r>
        <w:rPr>
          <w:spacing w:val="-1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Grievance</w:t>
      </w:r>
      <w:r>
        <w:rPr>
          <w:spacing w:val="-19"/>
        </w:rPr>
        <w:t xml:space="preserve"> </w:t>
      </w:r>
      <w:r>
        <w:t>Redressal</w:t>
      </w:r>
      <w:r>
        <w:rPr>
          <w:spacing w:val="-18"/>
        </w:rPr>
        <w:t xml:space="preserve"> </w:t>
      </w:r>
      <w:r>
        <w:t>Officer</w:t>
      </w:r>
      <w:r>
        <w:rPr>
          <w:spacing w:val="-19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as</w:t>
      </w:r>
      <w:r>
        <w:rPr>
          <w:spacing w:val="-21"/>
        </w:rPr>
        <w:t xml:space="preserve"> </w:t>
      </w:r>
      <w:r>
        <w:t>follows:</w:t>
      </w:r>
    </w:p>
    <w:p w:rsidR="009C37CA" w:rsidRDefault="009C37CA">
      <w:pPr>
        <w:pStyle w:val="BodyText"/>
      </w:pPr>
    </w:p>
    <w:p w:rsidR="009C37CA" w:rsidRDefault="008C1E21">
      <w:pPr>
        <w:pStyle w:val="Heading2"/>
        <w:ind w:left="114"/>
      </w:pPr>
      <w:r>
        <w:t>Ms. Darpana Nagaonkar</w:t>
      </w:r>
    </w:p>
    <w:p w:rsidR="009C37CA" w:rsidRDefault="00CC755D">
      <w:pPr>
        <w:pStyle w:val="Heading2"/>
        <w:ind w:left="114"/>
      </w:pPr>
      <w:r>
        <w:t>Tel. No.: +91-22-39521532</w:t>
      </w:r>
    </w:p>
    <w:p w:rsidR="009C37CA" w:rsidRDefault="00CC755D">
      <w:pPr>
        <w:pStyle w:val="BodyText"/>
        <w:ind w:left="114"/>
      </w:pPr>
      <w:r>
        <w:t xml:space="preserve">(between </w:t>
      </w:r>
      <w:r w:rsidR="008C1E21">
        <w:t>11</w:t>
      </w:r>
      <w:r>
        <w:t>:</w:t>
      </w:r>
      <w:r w:rsidR="008C1E21">
        <w:t>00</w:t>
      </w:r>
      <w:r>
        <w:t xml:space="preserve"> am and </w:t>
      </w:r>
      <w:r w:rsidR="008C1E21">
        <w:t>04</w:t>
      </w:r>
      <w:r>
        <w:t xml:space="preserve">:00 pm, from Monday to Friday </w:t>
      </w:r>
      <w:r w:rsidR="008C1E21">
        <w:t>(</w:t>
      </w:r>
      <w:r>
        <w:t>except on public holidays)</w:t>
      </w:r>
      <w:r w:rsidR="00057C17">
        <w:t>)</w:t>
      </w:r>
    </w:p>
    <w:p w:rsidR="009C37CA" w:rsidRDefault="009C37CA">
      <w:pPr>
        <w:pStyle w:val="BodyText"/>
      </w:pPr>
    </w:p>
    <w:p w:rsidR="009C37CA" w:rsidRDefault="00CC755D">
      <w:pPr>
        <w:pStyle w:val="BodyText"/>
        <w:ind w:left="114" w:right="549"/>
        <w:jc w:val="both"/>
      </w:pPr>
      <w:r>
        <w:t>If a customer is not satisfied with the resolution provided through various channels or if the complaint/dispute is not redressed within a period of one month, the customer may appeal to Officer-in-Charge of the Regional Office of Department of Non-Banking Supervision of RBI under whose jurisdiction the Registered Office of the Volkswagen Finance Pvt Ltd falls. The details of DNBS is as given below:</w:t>
      </w:r>
    </w:p>
    <w:p w:rsidR="009C37CA" w:rsidRDefault="009C37CA">
      <w:pPr>
        <w:pStyle w:val="BodyText"/>
      </w:pPr>
    </w:p>
    <w:p w:rsidR="009C37CA" w:rsidRDefault="00CC755D">
      <w:pPr>
        <w:pStyle w:val="Heading2"/>
        <w:spacing w:before="1"/>
      </w:pPr>
      <w:r>
        <w:t>The Reserve Bank of India,</w:t>
      </w:r>
    </w:p>
    <w:p w:rsidR="009C37CA" w:rsidRDefault="00CC755D">
      <w:pPr>
        <w:pStyle w:val="Heading2"/>
        <w:ind w:right="5454"/>
      </w:pPr>
      <w:r>
        <w:t>Department of Non-Banking Supervision, Mumbai Regional Office, 3rd Floor,</w:t>
      </w:r>
    </w:p>
    <w:p w:rsidR="009C37CA" w:rsidRDefault="00CC755D">
      <w:pPr>
        <w:pStyle w:val="Heading2"/>
        <w:ind w:right="5827"/>
      </w:pPr>
      <w:r>
        <w:t>Opp. Mumbai Central Railway Station, Byculla, Mumbai - 400 008</w:t>
      </w:r>
    </w:p>
    <w:p w:rsidR="009C37CA" w:rsidRDefault="00CC755D">
      <w:pPr>
        <w:pStyle w:val="Heading2"/>
      </w:pPr>
      <w:r>
        <w:t>Phone : 022 23084121</w:t>
      </w:r>
    </w:p>
    <w:p w:rsidR="009C37CA" w:rsidRDefault="00CC755D">
      <w:pPr>
        <w:pStyle w:val="Heading2"/>
      </w:pPr>
      <w:r>
        <w:t>Fax : 022 23099122</w:t>
      </w:r>
    </w:p>
    <w:p w:rsidR="009C37CA" w:rsidRDefault="00CC755D">
      <w:pPr>
        <w:pStyle w:val="Heading2"/>
        <w:rPr>
          <w:color w:val="0000FF"/>
          <w:u w:val="thick" w:color="0000FF"/>
        </w:rPr>
      </w:pPr>
      <w:r>
        <w:t xml:space="preserve">Email id: </w:t>
      </w:r>
      <w:hyperlink r:id="rId11">
        <w:r>
          <w:rPr>
            <w:color w:val="0000FF"/>
            <w:u w:val="thick" w:color="0000FF"/>
          </w:rPr>
          <w:t>dnbsmro@rbi.org.in</w:t>
        </w:r>
      </w:hyperlink>
    </w:p>
    <w:p w:rsidR="00CA7A30" w:rsidRDefault="00CA7A30">
      <w:pPr>
        <w:pStyle w:val="Heading2"/>
      </w:pPr>
    </w:p>
    <w:p w:rsidR="00CA7A30" w:rsidRPr="002B6848" w:rsidRDefault="00CA7A30" w:rsidP="002B6848">
      <w:pPr>
        <w:pStyle w:val="Heading1"/>
        <w:numPr>
          <w:ilvl w:val="0"/>
          <w:numId w:val="2"/>
        </w:numPr>
        <w:tabs>
          <w:tab w:val="left" w:pos="526"/>
        </w:tabs>
        <w:ind w:hanging="412"/>
        <w:rPr>
          <w:color w:val="000080"/>
        </w:rPr>
      </w:pPr>
      <w:bookmarkStart w:id="16" w:name="_Toc27156043"/>
      <w:bookmarkStart w:id="17" w:name="_Toc93312644"/>
      <w:r w:rsidRPr="002B6848">
        <w:rPr>
          <w:color w:val="000080"/>
        </w:rPr>
        <w:t>Ticketing System</w:t>
      </w:r>
      <w:bookmarkEnd w:id="16"/>
      <w:bookmarkEnd w:id="17"/>
    </w:p>
    <w:p w:rsidR="00CA7A30" w:rsidRDefault="00CA7A30" w:rsidP="00CA7A30">
      <w:pPr>
        <w:pStyle w:val="Heading2"/>
        <w:rPr>
          <w:sz w:val="32"/>
          <w:szCs w:val="32"/>
        </w:rPr>
      </w:pPr>
    </w:p>
    <w:p w:rsidR="00CA7A30" w:rsidRPr="00CA7A30" w:rsidRDefault="00CA7A30" w:rsidP="00CA7A30">
      <w:pPr>
        <w:numPr>
          <w:ilvl w:val="0"/>
          <w:numId w:val="5"/>
        </w:numPr>
        <w:rPr>
          <w:rFonts w:ascii="Calibri" w:eastAsia="Calibri" w:hAnsi="Calibri" w:cs="Calibri"/>
          <w:lang w:bidi="ar-SA"/>
        </w:rPr>
      </w:pPr>
      <w:r>
        <w:t>For all the complaints received on GRO desk via call/email/letter, we are raising BITRIX Complaint Ticket and the same</w:t>
      </w:r>
      <w:r>
        <w:rPr>
          <w:rFonts w:ascii="Calibri" w:eastAsia="Calibri" w:hAnsi="Calibri" w:cs="Calibri"/>
          <w:lang w:bidi="ar-SA"/>
        </w:rPr>
        <w:t xml:space="preserve"> i</w:t>
      </w:r>
      <w:r>
        <w:t>s shared with the customer for future reference to track the complaint.</w:t>
      </w:r>
    </w:p>
    <w:p w:rsidR="00CA7A30" w:rsidRPr="00CA7A30" w:rsidRDefault="00CA7A30" w:rsidP="00CA7A30">
      <w:pPr>
        <w:pStyle w:val="Heading2"/>
        <w:rPr>
          <w:sz w:val="32"/>
          <w:szCs w:val="32"/>
        </w:rPr>
      </w:pPr>
    </w:p>
    <w:sectPr w:rsidR="00CA7A30" w:rsidRPr="00CA7A30" w:rsidSect="006F62E2">
      <w:pgSz w:w="11910" w:h="16840"/>
      <w:pgMar w:top="1180" w:right="240" w:bottom="2140" w:left="680" w:header="393" w:footer="1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73C" w:rsidRDefault="0039373C">
      <w:r>
        <w:separator/>
      </w:r>
    </w:p>
  </w:endnote>
  <w:endnote w:type="continuationSeparator" w:id="0">
    <w:p w:rsidR="0039373C" w:rsidRDefault="0039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7CA" w:rsidRDefault="00057C17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548640</wp:posOffset>
              </wp:positionH>
              <wp:positionV relativeFrom="page">
                <wp:posOffset>9868535</wp:posOffset>
              </wp:positionV>
              <wp:extent cx="6753225" cy="6350"/>
              <wp:effectExtent l="0" t="0" r="28575" b="1270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3225" cy="6350"/>
                        <a:chOff x="864" y="14611"/>
                        <a:chExt cx="10635" cy="10"/>
                      </a:xfrm>
                    </wpg:grpSpPr>
                    <wps:wsp>
                      <wps:cNvPr id="6" name="Line 11"/>
                      <wps:cNvCnPr>
                        <a:cxnSpLocks noChangeShapeType="1"/>
                      </wps:cNvCnPr>
                      <wps:spPr bwMode="auto">
                        <a:xfrm>
                          <a:off x="864" y="14616"/>
                          <a:ext cx="184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Rectangle 10"/>
                      <wps:cNvSpPr>
                        <a:spLocks noChangeArrowheads="1"/>
                      </wps:cNvSpPr>
                      <wps:spPr bwMode="auto">
                        <a:xfrm>
                          <a:off x="2707" y="14611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9"/>
                      <wps:cNvCnPr>
                        <a:cxnSpLocks noChangeShapeType="1"/>
                      </wps:cNvCnPr>
                      <wps:spPr bwMode="auto">
                        <a:xfrm>
                          <a:off x="2717" y="14616"/>
                          <a:ext cx="367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Rectangle 8"/>
                      <wps:cNvSpPr>
                        <a:spLocks noChangeArrowheads="1"/>
                      </wps:cNvSpPr>
                      <wps:spPr bwMode="auto">
                        <a:xfrm>
                          <a:off x="6395" y="14611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7"/>
                      <wps:cNvCnPr>
                        <a:cxnSpLocks noChangeShapeType="1"/>
                      </wps:cNvCnPr>
                      <wps:spPr bwMode="auto">
                        <a:xfrm>
                          <a:off x="6405" y="14616"/>
                          <a:ext cx="355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Rectangle 6"/>
                      <wps:cNvSpPr>
                        <a:spLocks noChangeArrowheads="1"/>
                      </wps:cNvSpPr>
                      <wps:spPr bwMode="auto">
                        <a:xfrm>
                          <a:off x="9959" y="14611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Line 5"/>
                      <wps:cNvCnPr>
                        <a:cxnSpLocks noChangeShapeType="1"/>
                      </wps:cNvCnPr>
                      <wps:spPr bwMode="auto">
                        <a:xfrm>
                          <a:off x="9969" y="14616"/>
                          <a:ext cx="152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46C2FEE2" id="Group 4" o:spid="_x0000_s1026" style="position:absolute;margin-left:43.2pt;margin-top:777.05pt;width:531.75pt;height:.5pt;z-index:-251659776;mso-position-horizontal-relative:page;mso-position-vertical-relative:page" coordorigin="864,14611" coordsize="106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">
              <v:line id="Line 11" o:spid="_x0000_s1027" style="position:absolute;visibility:visible;mso-wrap-style:square" from="864,14616" to="2708,1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<v:rect id="Rectangle 10" o:spid="_x0000_s1028" style="position:absolute;left:2707;top:1461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<v:line id="Line 9" o:spid="_x0000_s1029" style="position:absolute;visibility:visible;mso-wrap-style:square" from="2717,14616" to="6395,1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<v:rect id="Rectangle 8" o:spid="_x0000_s1030" style="position:absolute;left:6395;top:1461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<v:line id="Line 7" o:spid="_x0000_s1031" style="position:absolute;visibility:visible;mso-wrap-style:square" from="6405,14616" to="9959,1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<v:rect id="Rectangle 6" o:spid="_x0000_s1032" style="position:absolute;left:9959;top:1461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<v:line id="Line 5" o:spid="_x0000_s1033" style="position:absolute;visibility:visible;mso-wrap-style:square" from="9969,14616" to="11498,1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9972675</wp:posOffset>
              </wp:positionV>
              <wp:extent cx="1057275" cy="247650"/>
              <wp:effectExtent l="0" t="0" r="952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7CA" w:rsidRDefault="00CC755D">
                          <w:pPr>
                            <w:spacing w:before="12"/>
                            <w:ind w:right="18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Page: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48C4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of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4</w:t>
                          </w:r>
                        </w:p>
                        <w:p w:rsidR="009C37CA" w:rsidRDefault="009C37CA" w:rsidP="006F62E2">
                          <w:pPr>
                            <w:spacing w:before="113"/>
                            <w:ind w:righ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.05pt;margin-top:785.25pt;width:83.25pt;height:19.5pt;z-index:-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" filled="f" stroked="f">
              <v:textbox inset="0,0,0,0">
                <w:txbxContent>
                  <w:p w:rsidR="009C37CA" w:rsidRDefault="00CC755D">
                    <w:pPr>
                      <w:spacing w:before="12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Page: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48C4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of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4</w:t>
                    </w:r>
                  </w:p>
                  <w:p w:rsidR="009C37CA" w:rsidRDefault="009C37CA" w:rsidP="006F62E2">
                    <w:pPr>
                      <w:spacing w:before="113"/>
                      <w:ind w:right="20"/>
                      <w:rPr>
                        <w:sz w:val="20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675640</wp:posOffset>
              </wp:positionH>
              <wp:positionV relativeFrom="page">
                <wp:posOffset>9971405</wp:posOffset>
              </wp:positionV>
              <wp:extent cx="1032510" cy="16700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251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7CA" w:rsidRDefault="00CC755D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Title of regulation: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3" o:spid="_x0000_s1027" type="#_x0000_t202" style="position:absolute;margin-left:53.2pt;margin-top:785.15pt;width:81.3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kwbrAIAAKk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" filled="f" stroked="f">
              <v:textbox inset="0,0,0,0">
                <w:txbxContent>
                  <w:p w:rsidR="009C37CA" w:rsidRDefault="00CC755D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Title of regulation: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1752600</wp:posOffset>
              </wp:positionH>
              <wp:positionV relativeFrom="page">
                <wp:posOffset>9982200</wp:posOffset>
              </wp:positionV>
              <wp:extent cx="3533775" cy="386715"/>
              <wp:effectExtent l="0" t="0" r="9525" b="133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7CA" w:rsidRDefault="00CC755D" w:rsidP="006F62E2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Policy_GCF_VSC_Grievance</w:t>
                          </w:r>
                          <w:r w:rsidR="00057C17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Redressal Mechanism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Policy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2" o:spid="_x0000_s1028" type="#_x0000_t202" style="position:absolute;margin-left:138pt;margin-top:786pt;width:278.25pt;height:30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4mTsQ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" filled="f" stroked="f">
              <v:textbox inset="0,0,0,0">
                <w:txbxContent>
                  <w:p w:rsidR="009C37CA" w:rsidRDefault="00CC755D" w:rsidP="006F62E2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Policy_GCF_VSC_Grievance</w:t>
                    </w:r>
                    <w:r w:rsidR="00057C17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Redressal Mechanism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73C" w:rsidRDefault="0039373C">
      <w:r>
        <w:separator/>
      </w:r>
    </w:p>
  </w:footnote>
  <w:footnote w:type="continuationSeparator" w:id="0">
    <w:p w:rsidR="0039373C" w:rsidRDefault="00393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7CA" w:rsidRDefault="00B6349A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5680" behindDoc="1" locked="0" layoutInCell="1" allowOverlap="1">
          <wp:simplePos x="0" y="0"/>
          <wp:positionH relativeFrom="page">
            <wp:posOffset>2596515</wp:posOffset>
          </wp:positionH>
          <wp:positionV relativeFrom="page">
            <wp:posOffset>249555</wp:posOffset>
          </wp:positionV>
          <wp:extent cx="2146935" cy="245110"/>
          <wp:effectExtent l="0" t="0" r="0" b="0"/>
          <wp:wrapNone/>
          <wp:docPr id="1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93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F6A7B"/>
    <w:multiLevelType w:val="hybridMultilevel"/>
    <w:tmpl w:val="8D1A8068"/>
    <w:lvl w:ilvl="0" w:tplc="7734777E">
      <w:start w:val="1"/>
      <w:numFmt w:val="decimal"/>
      <w:lvlText w:val="%1."/>
      <w:lvlJc w:val="left"/>
      <w:pPr>
        <w:ind w:left="455" w:hanging="455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en-US" w:eastAsia="en-US" w:bidi="en-US"/>
      </w:rPr>
    </w:lvl>
    <w:lvl w:ilvl="1" w:tplc="833AC890">
      <w:numFmt w:val="bullet"/>
      <w:lvlText w:val="•"/>
      <w:lvlJc w:val="left"/>
      <w:pPr>
        <w:ind w:left="1602" w:hanging="455"/>
      </w:pPr>
      <w:rPr>
        <w:rFonts w:hint="default"/>
        <w:lang w:val="en-US" w:eastAsia="en-US" w:bidi="en-US"/>
      </w:rPr>
    </w:lvl>
    <w:lvl w:ilvl="2" w:tplc="E5D00302">
      <w:numFmt w:val="bullet"/>
      <w:lvlText w:val="•"/>
      <w:lvlJc w:val="left"/>
      <w:pPr>
        <w:ind w:left="2645" w:hanging="455"/>
      </w:pPr>
      <w:rPr>
        <w:rFonts w:hint="default"/>
        <w:lang w:val="en-US" w:eastAsia="en-US" w:bidi="en-US"/>
      </w:rPr>
    </w:lvl>
    <w:lvl w:ilvl="3" w:tplc="DF8A4F60">
      <w:numFmt w:val="bullet"/>
      <w:lvlText w:val="•"/>
      <w:lvlJc w:val="left"/>
      <w:pPr>
        <w:ind w:left="3687" w:hanging="455"/>
      </w:pPr>
      <w:rPr>
        <w:rFonts w:hint="default"/>
        <w:lang w:val="en-US" w:eastAsia="en-US" w:bidi="en-US"/>
      </w:rPr>
    </w:lvl>
    <w:lvl w:ilvl="4" w:tplc="A91AB3FA">
      <w:numFmt w:val="bullet"/>
      <w:lvlText w:val="•"/>
      <w:lvlJc w:val="left"/>
      <w:pPr>
        <w:ind w:left="4730" w:hanging="455"/>
      </w:pPr>
      <w:rPr>
        <w:rFonts w:hint="default"/>
        <w:lang w:val="en-US" w:eastAsia="en-US" w:bidi="en-US"/>
      </w:rPr>
    </w:lvl>
    <w:lvl w:ilvl="5" w:tplc="07ACB7A8">
      <w:numFmt w:val="bullet"/>
      <w:lvlText w:val="•"/>
      <w:lvlJc w:val="left"/>
      <w:pPr>
        <w:ind w:left="5773" w:hanging="455"/>
      </w:pPr>
      <w:rPr>
        <w:rFonts w:hint="default"/>
        <w:lang w:val="en-US" w:eastAsia="en-US" w:bidi="en-US"/>
      </w:rPr>
    </w:lvl>
    <w:lvl w:ilvl="6" w:tplc="336AC782">
      <w:numFmt w:val="bullet"/>
      <w:lvlText w:val="•"/>
      <w:lvlJc w:val="left"/>
      <w:pPr>
        <w:ind w:left="6815" w:hanging="455"/>
      </w:pPr>
      <w:rPr>
        <w:rFonts w:hint="default"/>
        <w:lang w:val="en-US" w:eastAsia="en-US" w:bidi="en-US"/>
      </w:rPr>
    </w:lvl>
    <w:lvl w:ilvl="7" w:tplc="829CFBA8">
      <w:numFmt w:val="bullet"/>
      <w:lvlText w:val="•"/>
      <w:lvlJc w:val="left"/>
      <w:pPr>
        <w:ind w:left="7858" w:hanging="455"/>
      </w:pPr>
      <w:rPr>
        <w:rFonts w:hint="default"/>
        <w:lang w:val="en-US" w:eastAsia="en-US" w:bidi="en-US"/>
      </w:rPr>
    </w:lvl>
    <w:lvl w:ilvl="8" w:tplc="DE200AB2">
      <w:numFmt w:val="bullet"/>
      <w:lvlText w:val="•"/>
      <w:lvlJc w:val="left"/>
      <w:pPr>
        <w:ind w:left="8901" w:hanging="455"/>
      </w:pPr>
      <w:rPr>
        <w:rFonts w:hint="default"/>
        <w:lang w:val="en-US" w:eastAsia="en-US" w:bidi="en-US"/>
      </w:rPr>
    </w:lvl>
  </w:abstractNum>
  <w:abstractNum w:abstractNumId="1" w15:restartNumberingAfterBreak="0">
    <w:nsid w:val="13B11082"/>
    <w:multiLevelType w:val="hybridMultilevel"/>
    <w:tmpl w:val="08CE2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67DDB"/>
    <w:multiLevelType w:val="hybridMultilevel"/>
    <w:tmpl w:val="108C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1280B"/>
    <w:multiLevelType w:val="hybridMultilevel"/>
    <w:tmpl w:val="DFAE9986"/>
    <w:lvl w:ilvl="0" w:tplc="40F08394">
      <w:numFmt w:val="bullet"/>
      <w:lvlText w:val="☐"/>
      <w:lvlJc w:val="left"/>
      <w:pPr>
        <w:ind w:left="424" w:hanging="310"/>
      </w:pPr>
      <w:rPr>
        <w:rFonts w:ascii="MS Gothic" w:eastAsia="MS Gothic" w:hAnsi="MS Gothic" w:cs="MS Gothic" w:hint="default"/>
        <w:b/>
        <w:bCs/>
        <w:w w:val="99"/>
        <w:sz w:val="24"/>
        <w:szCs w:val="24"/>
        <w:lang w:val="en-US" w:eastAsia="en-US" w:bidi="en-US"/>
      </w:rPr>
    </w:lvl>
    <w:lvl w:ilvl="1" w:tplc="2B7A60E8">
      <w:numFmt w:val="bullet"/>
      <w:lvlText w:val="•"/>
      <w:lvlJc w:val="left"/>
      <w:pPr>
        <w:ind w:left="1476" w:hanging="310"/>
      </w:pPr>
      <w:rPr>
        <w:rFonts w:hint="default"/>
        <w:lang w:val="en-US" w:eastAsia="en-US" w:bidi="en-US"/>
      </w:rPr>
    </w:lvl>
    <w:lvl w:ilvl="2" w:tplc="103AE76C">
      <w:numFmt w:val="bullet"/>
      <w:lvlText w:val="•"/>
      <w:lvlJc w:val="left"/>
      <w:pPr>
        <w:ind w:left="2533" w:hanging="310"/>
      </w:pPr>
      <w:rPr>
        <w:rFonts w:hint="default"/>
        <w:lang w:val="en-US" w:eastAsia="en-US" w:bidi="en-US"/>
      </w:rPr>
    </w:lvl>
    <w:lvl w:ilvl="3" w:tplc="C0ECC3B0">
      <w:numFmt w:val="bullet"/>
      <w:lvlText w:val="•"/>
      <w:lvlJc w:val="left"/>
      <w:pPr>
        <w:ind w:left="3589" w:hanging="310"/>
      </w:pPr>
      <w:rPr>
        <w:rFonts w:hint="default"/>
        <w:lang w:val="en-US" w:eastAsia="en-US" w:bidi="en-US"/>
      </w:rPr>
    </w:lvl>
    <w:lvl w:ilvl="4" w:tplc="BBEE43A6">
      <w:numFmt w:val="bullet"/>
      <w:lvlText w:val="•"/>
      <w:lvlJc w:val="left"/>
      <w:pPr>
        <w:ind w:left="4646" w:hanging="310"/>
      </w:pPr>
      <w:rPr>
        <w:rFonts w:hint="default"/>
        <w:lang w:val="en-US" w:eastAsia="en-US" w:bidi="en-US"/>
      </w:rPr>
    </w:lvl>
    <w:lvl w:ilvl="5" w:tplc="828E09FA">
      <w:numFmt w:val="bullet"/>
      <w:lvlText w:val="•"/>
      <w:lvlJc w:val="left"/>
      <w:pPr>
        <w:ind w:left="5703" w:hanging="310"/>
      </w:pPr>
      <w:rPr>
        <w:rFonts w:hint="default"/>
        <w:lang w:val="en-US" w:eastAsia="en-US" w:bidi="en-US"/>
      </w:rPr>
    </w:lvl>
    <w:lvl w:ilvl="6" w:tplc="21484170">
      <w:numFmt w:val="bullet"/>
      <w:lvlText w:val="•"/>
      <w:lvlJc w:val="left"/>
      <w:pPr>
        <w:ind w:left="6759" w:hanging="310"/>
      </w:pPr>
      <w:rPr>
        <w:rFonts w:hint="default"/>
        <w:lang w:val="en-US" w:eastAsia="en-US" w:bidi="en-US"/>
      </w:rPr>
    </w:lvl>
    <w:lvl w:ilvl="7" w:tplc="E63C1C32">
      <w:numFmt w:val="bullet"/>
      <w:lvlText w:val="•"/>
      <w:lvlJc w:val="left"/>
      <w:pPr>
        <w:ind w:left="7816" w:hanging="310"/>
      </w:pPr>
      <w:rPr>
        <w:rFonts w:hint="default"/>
        <w:lang w:val="en-US" w:eastAsia="en-US" w:bidi="en-US"/>
      </w:rPr>
    </w:lvl>
    <w:lvl w:ilvl="8" w:tplc="EF644FC4">
      <w:numFmt w:val="bullet"/>
      <w:lvlText w:val="•"/>
      <w:lvlJc w:val="left"/>
      <w:pPr>
        <w:ind w:left="8873" w:hanging="310"/>
      </w:pPr>
      <w:rPr>
        <w:rFonts w:hint="default"/>
        <w:lang w:val="en-US" w:eastAsia="en-US" w:bidi="en-US"/>
      </w:rPr>
    </w:lvl>
  </w:abstractNum>
  <w:abstractNum w:abstractNumId="4" w15:restartNumberingAfterBreak="0">
    <w:nsid w:val="4AE57C6A"/>
    <w:multiLevelType w:val="hybridMultilevel"/>
    <w:tmpl w:val="2DAEC0E8"/>
    <w:lvl w:ilvl="0" w:tplc="35427602">
      <w:start w:val="1"/>
      <w:numFmt w:val="decimal"/>
      <w:lvlText w:val="%1."/>
      <w:lvlJc w:val="left"/>
      <w:pPr>
        <w:ind w:left="681" w:hanging="411"/>
      </w:pPr>
      <w:rPr>
        <w:rFonts w:ascii="Arial" w:eastAsia="Arial" w:hAnsi="Arial" w:cs="Arial" w:hint="default"/>
        <w:b/>
        <w:bCs/>
        <w:color w:val="1F4E79"/>
        <w:w w:val="99"/>
        <w:sz w:val="32"/>
        <w:szCs w:val="32"/>
        <w:lang w:val="en-US" w:eastAsia="en-US" w:bidi="en-US"/>
      </w:rPr>
    </w:lvl>
    <w:lvl w:ilvl="1" w:tplc="70CA8DDA">
      <w:numFmt w:val="bullet"/>
      <w:lvlText w:val=""/>
      <w:lvlJc w:val="left"/>
      <w:pPr>
        <w:ind w:left="834" w:hanging="361"/>
      </w:pPr>
      <w:rPr>
        <w:rFonts w:hint="default"/>
        <w:w w:val="99"/>
        <w:lang w:val="en-US" w:eastAsia="en-US" w:bidi="en-US"/>
      </w:rPr>
    </w:lvl>
    <w:lvl w:ilvl="2" w:tplc="5078A284">
      <w:numFmt w:val="bullet"/>
      <w:lvlText w:val="•"/>
      <w:lvlJc w:val="left"/>
      <w:pPr>
        <w:ind w:left="1967" w:hanging="361"/>
      </w:pPr>
      <w:rPr>
        <w:rFonts w:hint="default"/>
        <w:lang w:val="en-US" w:eastAsia="en-US" w:bidi="en-US"/>
      </w:rPr>
    </w:lvl>
    <w:lvl w:ilvl="3" w:tplc="422CF566">
      <w:numFmt w:val="bullet"/>
      <w:lvlText w:val="•"/>
      <w:lvlJc w:val="left"/>
      <w:pPr>
        <w:ind w:left="3094" w:hanging="361"/>
      </w:pPr>
      <w:rPr>
        <w:rFonts w:hint="default"/>
        <w:lang w:val="en-US" w:eastAsia="en-US" w:bidi="en-US"/>
      </w:rPr>
    </w:lvl>
    <w:lvl w:ilvl="4" w:tplc="D84EBCF2">
      <w:numFmt w:val="bullet"/>
      <w:lvlText w:val="•"/>
      <w:lvlJc w:val="left"/>
      <w:pPr>
        <w:ind w:left="4222" w:hanging="361"/>
      </w:pPr>
      <w:rPr>
        <w:rFonts w:hint="default"/>
        <w:lang w:val="en-US" w:eastAsia="en-US" w:bidi="en-US"/>
      </w:rPr>
    </w:lvl>
    <w:lvl w:ilvl="5" w:tplc="3F60A3B0">
      <w:numFmt w:val="bullet"/>
      <w:lvlText w:val="•"/>
      <w:lvlJc w:val="left"/>
      <w:pPr>
        <w:ind w:left="5349" w:hanging="361"/>
      </w:pPr>
      <w:rPr>
        <w:rFonts w:hint="default"/>
        <w:lang w:val="en-US" w:eastAsia="en-US" w:bidi="en-US"/>
      </w:rPr>
    </w:lvl>
    <w:lvl w:ilvl="6" w:tplc="486A787A">
      <w:numFmt w:val="bullet"/>
      <w:lvlText w:val="•"/>
      <w:lvlJc w:val="left"/>
      <w:pPr>
        <w:ind w:left="6476" w:hanging="361"/>
      </w:pPr>
      <w:rPr>
        <w:rFonts w:hint="default"/>
        <w:lang w:val="en-US" w:eastAsia="en-US" w:bidi="en-US"/>
      </w:rPr>
    </w:lvl>
    <w:lvl w:ilvl="7" w:tplc="4B34764E">
      <w:numFmt w:val="bullet"/>
      <w:lvlText w:val="•"/>
      <w:lvlJc w:val="left"/>
      <w:pPr>
        <w:ind w:left="7604" w:hanging="361"/>
      </w:pPr>
      <w:rPr>
        <w:rFonts w:hint="default"/>
        <w:lang w:val="en-US" w:eastAsia="en-US" w:bidi="en-US"/>
      </w:rPr>
    </w:lvl>
    <w:lvl w:ilvl="8" w:tplc="EFE824E0">
      <w:numFmt w:val="bullet"/>
      <w:lvlText w:val="•"/>
      <w:lvlJc w:val="left"/>
      <w:pPr>
        <w:ind w:left="8731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78C20507"/>
    <w:multiLevelType w:val="hybridMultilevel"/>
    <w:tmpl w:val="0F9AD218"/>
    <w:lvl w:ilvl="0" w:tplc="593A85A2">
      <w:start w:val="1"/>
      <w:numFmt w:val="lowerRoman"/>
      <w:lvlText w:val="%1."/>
      <w:lvlJc w:val="left"/>
      <w:pPr>
        <w:ind w:left="834" w:hanging="481"/>
        <w:jc w:val="right"/>
      </w:pPr>
      <w:rPr>
        <w:rFonts w:ascii="Arial" w:eastAsia="Arial" w:hAnsi="Arial" w:cs="Arial" w:hint="default"/>
        <w:spacing w:val="-4"/>
        <w:w w:val="99"/>
        <w:sz w:val="24"/>
        <w:szCs w:val="24"/>
        <w:lang w:val="en-US" w:eastAsia="en-US" w:bidi="en-US"/>
      </w:rPr>
    </w:lvl>
    <w:lvl w:ilvl="1" w:tplc="FC5AAAF8">
      <w:numFmt w:val="bullet"/>
      <w:lvlText w:val="•"/>
      <w:lvlJc w:val="left"/>
      <w:pPr>
        <w:ind w:left="1854" w:hanging="481"/>
      </w:pPr>
      <w:rPr>
        <w:rFonts w:hint="default"/>
        <w:lang w:val="en-US" w:eastAsia="en-US" w:bidi="en-US"/>
      </w:rPr>
    </w:lvl>
    <w:lvl w:ilvl="2" w:tplc="6E646CF4">
      <w:numFmt w:val="bullet"/>
      <w:lvlText w:val="•"/>
      <w:lvlJc w:val="left"/>
      <w:pPr>
        <w:ind w:left="2869" w:hanging="481"/>
      </w:pPr>
      <w:rPr>
        <w:rFonts w:hint="default"/>
        <w:lang w:val="en-US" w:eastAsia="en-US" w:bidi="en-US"/>
      </w:rPr>
    </w:lvl>
    <w:lvl w:ilvl="3" w:tplc="246CB4CE">
      <w:numFmt w:val="bullet"/>
      <w:lvlText w:val="•"/>
      <w:lvlJc w:val="left"/>
      <w:pPr>
        <w:ind w:left="3883" w:hanging="481"/>
      </w:pPr>
      <w:rPr>
        <w:rFonts w:hint="default"/>
        <w:lang w:val="en-US" w:eastAsia="en-US" w:bidi="en-US"/>
      </w:rPr>
    </w:lvl>
    <w:lvl w:ilvl="4" w:tplc="D988E288">
      <w:numFmt w:val="bullet"/>
      <w:lvlText w:val="•"/>
      <w:lvlJc w:val="left"/>
      <w:pPr>
        <w:ind w:left="4898" w:hanging="481"/>
      </w:pPr>
      <w:rPr>
        <w:rFonts w:hint="default"/>
        <w:lang w:val="en-US" w:eastAsia="en-US" w:bidi="en-US"/>
      </w:rPr>
    </w:lvl>
    <w:lvl w:ilvl="5" w:tplc="11880EB2">
      <w:numFmt w:val="bullet"/>
      <w:lvlText w:val="•"/>
      <w:lvlJc w:val="left"/>
      <w:pPr>
        <w:ind w:left="5913" w:hanging="481"/>
      </w:pPr>
      <w:rPr>
        <w:rFonts w:hint="default"/>
        <w:lang w:val="en-US" w:eastAsia="en-US" w:bidi="en-US"/>
      </w:rPr>
    </w:lvl>
    <w:lvl w:ilvl="6" w:tplc="31365770">
      <w:numFmt w:val="bullet"/>
      <w:lvlText w:val="•"/>
      <w:lvlJc w:val="left"/>
      <w:pPr>
        <w:ind w:left="6927" w:hanging="481"/>
      </w:pPr>
      <w:rPr>
        <w:rFonts w:hint="default"/>
        <w:lang w:val="en-US" w:eastAsia="en-US" w:bidi="en-US"/>
      </w:rPr>
    </w:lvl>
    <w:lvl w:ilvl="7" w:tplc="EAC65F30">
      <w:numFmt w:val="bullet"/>
      <w:lvlText w:val="•"/>
      <w:lvlJc w:val="left"/>
      <w:pPr>
        <w:ind w:left="7942" w:hanging="481"/>
      </w:pPr>
      <w:rPr>
        <w:rFonts w:hint="default"/>
        <w:lang w:val="en-US" w:eastAsia="en-US" w:bidi="en-US"/>
      </w:rPr>
    </w:lvl>
    <w:lvl w:ilvl="8" w:tplc="3B140148">
      <w:numFmt w:val="bullet"/>
      <w:lvlText w:val="•"/>
      <w:lvlJc w:val="left"/>
      <w:pPr>
        <w:ind w:left="8957" w:hanging="481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CA"/>
    <w:rsid w:val="00055FA5"/>
    <w:rsid w:val="00057C17"/>
    <w:rsid w:val="000F2E99"/>
    <w:rsid w:val="00150154"/>
    <w:rsid w:val="00172F5F"/>
    <w:rsid w:val="002B6848"/>
    <w:rsid w:val="0039373C"/>
    <w:rsid w:val="003E68F6"/>
    <w:rsid w:val="00605209"/>
    <w:rsid w:val="00684062"/>
    <w:rsid w:val="006F62E2"/>
    <w:rsid w:val="007D7217"/>
    <w:rsid w:val="008848C4"/>
    <w:rsid w:val="008B4EEC"/>
    <w:rsid w:val="008C1E21"/>
    <w:rsid w:val="00913E29"/>
    <w:rsid w:val="00963B1E"/>
    <w:rsid w:val="009808C5"/>
    <w:rsid w:val="009C37CA"/>
    <w:rsid w:val="00A03971"/>
    <w:rsid w:val="00AB4D35"/>
    <w:rsid w:val="00B065B1"/>
    <w:rsid w:val="00B6349A"/>
    <w:rsid w:val="00CA7A30"/>
    <w:rsid w:val="00CC755D"/>
    <w:rsid w:val="00E17412"/>
    <w:rsid w:val="00E500EC"/>
    <w:rsid w:val="00F5007A"/>
    <w:rsid w:val="00F9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A4D02"/>
  <w15:docId w15:val="{585DCF2A-DF91-49FE-8BFF-7821420B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Heading1">
    <w:name w:val="heading 1"/>
    <w:basedOn w:val="Normal"/>
    <w:uiPriority w:val="1"/>
    <w:qFormat/>
    <w:pPr>
      <w:ind w:left="525" w:hanging="41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82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401"/>
      <w:ind w:left="568" w:hanging="455"/>
    </w:pPr>
    <w:rPr>
      <w:b/>
      <w:bCs/>
      <w:sz w:val="28"/>
      <w:szCs w:val="28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4" w:hanging="361"/>
    </w:pPr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Header">
    <w:name w:val="header"/>
    <w:basedOn w:val="Normal"/>
    <w:link w:val="HeaderChar"/>
    <w:uiPriority w:val="99"/>
    <w:unhideWhenUsed/>
    <w:rsid w:val="00CA7A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7A30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A7A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7A30"/>
    <w:rPr>
      <w:rFonts w:ascii="Arial" w:eastAsia="Arial" w:hAnsi="Arial" w:cs="Arial"/>
      <w:sz w:val="22"/>
      <w:szCs w:val="22"/>
      <w:lang w:bidi="en-US"/>
    </w:rPr>
  </w:style>
  <w:style w:type="character" w:styleId="Hyperlink">
    <w:name w:val="Hyperlink"/>
    <w:uiPriority w:val="99"/>
    <w:unhideWhenUsed/>
    <w:rsid w:val="002B6848"/>
    <w:rPr>
      <w:color w:val="0563C1"/>
      <w:u w:val="single"/>
    </w:rPr>
  </w:style>
  <w:style w:type="paragraph" w:customStyle="1" w:styleId="Default">
    <w:name w:val="Default"/>
    <w:rsid w:val="00B065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nbsmro@rbi.org.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ustomerfirst.India@vwf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5486E-5922-4586-A7B4-81EE57BA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Links>
    <vt:vector size="60" baseType="variant">
      <vt:variant>
        <vt:i4>1835125</vt:i4>
      </vt:variant>
      <vt:variant>
        <vt:i4>54</vt:i4>
      </vt:variant>
      <vt:variant>
        <vt:i4>0</vt:i4>
      </vt:variant>
      <vt:variant>
        <vt:i4>5</vt:i4>
      </vt:variant>
      <vt:variant>
        <vt:lpwstr>mailto:dnbsmro@rbi.org.in</vt:lpwstr>
      </vt:variant>
      <vt:variant>
        <vt:lpwstr/>
      </vt:variant>
      <vt:variant>
        <vt:i4>655469</vt:i4>
      </vt:variant>
      <vt:variant>
        <vt:i4>51</vt:i4>
      </vt:variant>
      <vt:variant>
        <vt:i4>0</vt:i4>
      </vt:variant>
      <vt:variant>
        <vt:i4>5</vt:i4>
      </vt:variant>
      <vt:variant>
        <vt:lpwstr>mailto:CustomerCare.India@vwfs.com</vt:lpwstr>
      </vt:variant>
      <vt:variant>
        <vt:lpwstr/>
      </vt:variant>
      <vt:variant>
        <vt:i4>1310780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_Toc27156091</vt:lpwstr>
      </vt:variant>
      <vt:variant>
        <vt:i4>1376316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_Toc27156090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_Toc27156089</vt:lpwstr>
      </vt:variant>
      <vt:variant>
        <vt:i4>1900605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_Toc27156088</vt:lpwstr>
      </vt:variant>
      <vt:variant>
        <vt:i4>1179709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_Toc27156087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_Toc27156086</vt:lpwstr>
      </vt:variant>
      <vt:variant>
        <vt:i4>1048637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_Toc27156085</vt:lpwstr>
      </vt:variant>
      <vt:variant>
        <vt:i4>1114173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_Toc27156084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Sachgebiet</dc:subject>
  <dc:creator>Schlosser, Nina</dc:creator>
  <cp:keywords/>
  <cp:lastModifiedBy>Shinde, Nikhil</cp:lastModifiedBy>
  <cp:revision>11</cp:revision>
  <cp:lastPrinted>2021-02-01T05:28:00Z</cp:lastPrinted>
  <dcterms:created xsi:type="dcterms:W3CDTF">2022-01-17T05:27:00Z</dcterms:created>
  <dcterms:modified xsi:type="dcterms:W3CDTF">2022-01-21T07:44:00Z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2019-12-06T00:00:00Z</vt:filetime>
  </property>
</Properties>
</file>